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36FD6B">
      <w:pPr>
        <w:wordWrap w:val="0"/>
        <w:jc w:val="right"/>
        <w:rPr>
          <w:color w:val="auto"/>
          <w:sz w:val="28"/>
          <w:szCs w:val="28"/>
        </w:rPr>
      </w:pPr>
    </w:p>
    <w:p w14:paraId="6B449C66">
      <w:pPr>
        <w:wordWrap w:val="0"/>
        <w:jc w:val="right"/>
        <w:rPr>
          <w:rFonts w:ascii="宋体" w:hAnsi="宋体" w:cs="宋体"/>
          <w:color w:val="auto"/>
          <w:sz w:val="28"/>
          <w:szCs w:val="28"/>
          <w:u w:val="single"/>
        </w:rPr>
      </w:pPr>
      <w:r>
        <w:rPr>
          <w:rFonts w:hint="eastAsia" w:ascii="宋体" w:hAnsi="宋体" w:cs="宋体"/>
          <w:color w:val="auto"/>
          <w:sz w:val="28"/>
          <w:szCs w:val="28"/>
        </w:rPr>
        <w:t>合同编号：（</w:t>
      </w:r>
      <w:r>
        <w:rPr>
          <w:rFonts w:hint="eastAsia" w:ascii="宋体" w:hAnsi="宋体" w:cs="宋体"/>
          <w:color w:val="auto"/>
          <w:sz w:val="28"/>
          <w:szCs w:val="28"/>
          <w:u w:val="single"/>
        </w:rPr>
        <w:t>20</w:t>
      </w:r>
      <w:r>
        <w:rPr>
          <w:rFonts w:hint="eastAsia" w:ascii="宋体" w:hAnsi="宋体" w:cs="宋体"/>
          <w:color w:val="auto"/>
          <w:sz w:val="28"/>
          <w:szCs w:val="28"/>
          <w:u w:val="single"/>
          <w:lang w:val="en-US" w:eastAsia="zh-CN"/>
        </w:rPr>
        <w:t xml:space="preserve">    </w:t>
      </w:r>
      <w:r>
        <w:rPr>
          <w:rFonts w:hint="eastAsia" w:ascii="宋体" w:hAnsi="宋体" w:cs="宋体"/>
          <w:color w:val="auto"/>
          <w:sz w:val="28"/>
          <w:szCs w:val="28"/>
        </w:rPr>
        <w:t>）礼农字第</w:t>
      </w:r>
      <w:r>
        <w:rPr>
          <w:rFonts w:hint="eastAsia" w:ascii="宋体" w:hAnsi="宋体" w:cs="宋体"/>
          <w:color w:val="auto"/>
          <w:sz w:val="28"/>
          <w:szCs w:val="28"/>
          <w:u w:val="single"/>
        </w:rPr>
        <w:t xml:space="preserve">  </w:t>
      </w:r>
      <w:r>
        <w:rPr>
          <w:rFonts w:hint="eastAsia" w:ascii="宋体" w:hAnsi="宋体" w:cs="宋体"/>
          <w:color w:val="auto"/>
          <w:sz w:val="28"/>
          <w:szCs w:val="28"/>
          <w:u w:val="single"/>
          <w:lang w:val="en-US" w:eastAsia="zh-CN"/>
        </w:rPr>
        <w:t xml:space="preserve"> </w:t>
      </w:r>
      <w:r>
        <w:rPr>
          <w:rFonts w:hint="eastAsia" w:ascii="宋体" w:hAnsi="宋体" w:cs="宋体"/>
          <w:color w:val="auto"/>
          <w:sz w:val="28"/>
          <w:szCs w:val="28"/>
          <w:u w:val="single"/>
        </w:rPr>
        <w:t xml:space="preserve">   </w:t>
      </w:r>
      <w:r>
        <w:rPr>
          <w:rFonts w:hint="eastAsia" w:ascii="宋体" w:hAnsi="宋体" w:cs="宋体"/>
          <w:color w:val="auto"/>
          <w:sz w:val="28"/>
          <w:szCs w:val="28"/>
        </w:rPr>
        <w:t>号</w:t>
      </w:r>
    </w:p>
    <w:p w14:paraId="1CC9669E">
      <w:pPr>
        <w:rPr>
          <w:rFonts w:ascii="宋体" w:hAnsi="宋体" w:cs="宋体"/>
          <w:color w:val="auto"/>
          <w:sz w:val="36"/>
        </w:rPr>
      </w:pPr>
    </w:p>
    <w:p w14:paraId="4A4FF2B6">
      <w:pPr>
        <w:tabs>
          <w:tab w:val="center" w:pos="4677"/>
          <w:tab w:val="left" w:pos="7935"/>
        </w:tabs>
        <w:jc w:val="left"/>
        <w:rPr>
          <w:rFonts w:ascii="宋体" w:hAnsi="宋体" w:cs="宋体"/>
          <w:b/>
          <w:color w:val="auto"/>
          <w:kern w:val="0"/>
          <w:sz w:val="28"/>
          <w:szCs w:val="28"/>
        </w:rPr>
      </w:pPr>
      <w:r>
        <w:rPr>
          <w:rFonts w:hint="eastAsia" w:ascii="宋体" w:hAnsi="宋体" w:cs="宋体"/>
          <w:color w:val="auto"/>
          <w:sz w:val="44"/>
        </w:rPr>
        <w:tab/>
      </w:r>
      <w:r>
        <w:rPr>
          <w:rFonts w:hint="eastAsia" w:ascii="宋体" w:hAnsi="宋体" w:cs="宋体"/>
          <w:color w:val="auto"/>
          <w:sz w:val="44"/>
        </w:rPr>
        <w:t xml:space="preserve">    </w:t>
      </w:r>
      <w:r>
        <w:rPr>
          <w:rFonts w:hint="eastAsia" w:ascii="宋体" w:hAnsi="宋体" w:cs="宋体"/>
          <w:color w:val="auto"/>
          <w:sz w:val="44"/>
          <w:szCs w:val="44"/>
        </w:rPr>
        <w:t>江海区礼乐街道</w:t>
      </w:r>
      <w:r>
        <w:rPr>
          <w:rFonts w:hint="eastAsia" w:ascii="宋体" w:hAnsi="宋体" w:cs="宋体"/>
          <w:color w:val="auto"/>
          <w:kern w:val="0"/>
          <w:sz w:val="44"/>
          <w:szCs w:val="44"/>
          <w:u w:val="single"/>
        </w:rPr>
        <w:t xml:space="preserve">    </w:t>
      </w:r>
      <w:r>
        <w:rPr>
          <w:rFonts w:hint="eastAsia" w:ascii="宋体" w:hAnsi="宋体" w:cs="宋体"/>
          <w:color w:val="auto"/>
          <w:kern w:val="0"/>
          <w:sz w:val="44"/>
          <w:szCs w:val="44"/>
        </w:rPr>
        <w:t>村</w:t>
      </w:r>
      <w:r>
        <w:rPr>
          <w:rFonts w:hint="eastAsia" w:ascii="宋体" w:hAnsi="宋体" w:cs="宋体"/>
          <w:color w:val="auto"/>
          <w:kern w:val="0"/>
          <w:sz w:val="28"/>
          <w:szCs w:val="28"/>
        </w:rPr>
        <w:t>(</w:t>
      </w:r>
      <w:r>
        <w:rPr>
          <w:rFonts w:hint="eastAsia" w:ascii="宋体" w:hAnsi="宋体" w:cs="宋体"/>
          <w:b/>
          <w:color w:val="auto"/>
          <w:kern w:val="0"/>
          <w:sz w:val="28"/>
          <w:szCs w:val="28"/>
        </w:rPr>
        <w:t>第</w:t>
      </w:r>
      <w:r>
        <w:rPr>
          <w:rFonts w:hint="eastAsia" w:ascii="宋体" w:hAnsi="宋体" w:cs="宋体"/>
          <w:b/>
          <w:color w:val="auto"/>
          <w:kern w:val="0"/>
          <w:sz w:val="28"/>
          <w:szCs w:val="28"/>
          <w:u w:val="single"/>
        </w:rPr>
        <w:t xml:space="preserve">   </w:t>
      </w:r>
      <w:r>
        <w:rPr>
          <w:rFonts w:hint="eastAsia" w:ascii="宋体" w:hAnsi="宋体" w:cs="宋体"/>
          <w:b/>
          <w:color w:val="auto"/>
          <w:kern w:val="0"/>
          <w:sz w:val="28"/>
          <w:szCs w:val="28"/>
        </w:rPr>
        <w:t>小组)</w:t>
      </w:r>
      <w:r>
        <w:rPr>
          <w:rFonts w:hint="eastAsia" w:ascii="宋体" w:hAnsi="宋体" w:cs="宋体"/>
          <w:b/>
          <w:color w:val="auto"/>
          <w:kern w:val="0"/>
          <w:sz w:val="44"/>
          <w:szCs w:val="44"/>
        </w:rPr>
        <w:t>厂房</w:t>
      </w:r>
    </w:p>
    <w:p w14:paraId="56C6B9FA">
      <w:pPr>
        <w:spacing w:line="720" w:lineRule="auto"/>
        <w:jc w:val="center"/>
        <w:rPr>
          <w:rFonts w:ascii="宋体" w:hAnsi="宋体" w:cs="宋体"/>
          <w:color w:val="auto"/>
          <w:sz w:val="84"/>
        </w:rPr>
      </w:pPr>
      <w:r>
        <w:rPr>
          <w:rFonts w:hint="eastAsia" w:ascii="宋体" w:hAnsi="宋体" w:cs="宋体"/>
          <w:color w:val="auto"/>
          <w:sz w:val="84"/>
        </w:rPr>
        <w:t>租赁合同</w:t>
      </w:r>
      <w:r>
        <w:rPr>
          <w:rFonts w:hint="eastAsia" w:ascii="宋体" w:hAnsi="宋体" w:cs="宋体"/>
          <w:color w:val="auto"/>
          <w:sz w:val="84"/>
          <w:lang w:eastAsia="zh-CN"/>
        </w:rPr>
        <w:t>文</w:t>
      </w:r>
      <w:r>
        <w:rPr>
          <w:rFonts w:hint="eastAsia" w:ascii="宋体" w:hAnsi="宋体" w:cs="宋体"/>
          <w:color w:val="auto"/>
          <w:sz w:val="84"/>
        </w:rPr>
        <w:t>本</w:t>
      </w:r>
    </w:p>
    <w:p w14:paraId="754F5566">
      <w:pPr>
        <w:tabs>
          <w:tab w:val="center" w:pos="4677"/>
          <w:tab w:val="left" w:pos="7935"/>
        </w:tabs>
        <w:ind w:firstLine="2100" w:firstLineChars="700"/>
        <w:jc w:val="left"/>
        <w:rPr>
          <w:rFonts w:hint="default" w:ascii="宋体" w:hAnsi="宋体" w:eastAsia="宋体" w:cs="宋体"/>
          <w:color w:val="auto"/>
          <w:sz w:val="84"/>
          <w:lang w:val="en-US" w:eastAsia="zh-CN"/>
        </w:rPr>
      </w:pPr>
      <w:r>
        <w:rPr>
          <w:rFonts w:hint="eastAsia" w:ascii="宋体" w:hAnsi="宋体" w:cs="宋体"/>
          <w:color w:val="auto"/>
          <w:sz w:val="30"/>
          <w:szCs w:val="30"/>
          <w:lang w:eastAsia="zh-CN"/>
        </w:rPr>
        <w:t>（</w:t>
      </w:r>
      <w:r>
        <w:rPr>
          <w:rFonts w:hint="eastAsia" w:ascii="宋体" w:hAnsi="宋体" w:cs="宋体"/>
          <w:color w:val="auto"/>
          <w:sz w:val="30"/>
          <w:szCs w:val="30"/>
          <w:lang w:val="en-US" w:eastAsia="zh-CN"/>
        </w:rPr>
        <w:t>此为合同样式，以实际签订</w:t>
      </w:r>
      <w:bookmarkStart w:id="6" w:name="_GoBack"/>
      <w:bookmarkEnd w:id="6"/>
      <w:r>
        <w:rPr>
          <w:rFonts w:hint="eastAsia" w:ascii="宋体" w:hAnsi="宋体" w:cs="宋体"/>
          <w:color w:val="auto"/>
          <w:sz w:val="30"/>
          <w:szCs w:val="30"/>
          <w:lang w:val="en-US" w:eastAsia="zh-CN"/>
        </w:rPr>
        <w:t>时的合同为准）</w:t>
      </w:r>
    </w:p>
    <w:p w14:paraId="27B541D5">
      <w:pPr>
        <w:jc w:val="center"/>
        <w:rPr>
          <w:rFonts w:ascii="宋体" w:hAnsi="宋体" w:cs="宋体"/>
          <w:color w:val="auto"/>
          <w:sz w:val="36"/>
        </w:rPr>
      </w:pPr>
      <w:r>
        <w:rPr>
          <w:rFonts w:hint="eastAsia" w:ascii="宋体" w:hAnsi="宋体" w:cs="宋体"/>
          <w:color w:val="auto"/>
          <w:sz w:val="36"/>
        </w:rPr>
        <w:t xml:space="preserve"> </w:t>
      </w:r>
    </w:p>
    <w:p w14:paraId="7248AF7F">
      <w:pPr>
        <w:jc w:val="center"/>
        <w:rPr>
          <w:rFonts w:ascii="宋体" w:hAnsi="宋体" w:cs="宋体"/>
          <w:color w:val="auto"/>
          <w:sz w:val="36"/>
        </w:rPr>
      </w:pPr>
      <w:r>
        <w:rPr>
          <w:rFonts w:hint="eastAsia" w:ascii="宋体" w:hAnsi="宋体" w:cs="宋体"/>
          <w:color w:val="auto"/>
          <w:sz w:val="36"/>
        </w:rPr>
        <w:t xml:space="preserve"> </w:t>
      </w:r>
    </w:p>
    <w:p w14:paraId="0F4D9C9E">
      <w:pPr>
        <w:jc w:val="center"/>
        <w:rPr>
          <w:rFonts w:ascii="宋体" w:hAnsi="宋体" w:cs="宋体"/>
          <w:color w:val="auto"/>
          <w:sz w:val="36"/>
        </w:rPr>
      </w:pPr>
    </w:p>
    <w:p w14:paraId="09A6D3B0">
      <w:pPr>
        <w:jc w:val="center"/>
        <w:rPr>
          <w:rFonts w:ascii="宋体" w:hAnsi="宋体" w:cs="宋体"/>
          <w:color w:val="auto"/>
          <w:sz w:val="36"/>
        </w:rPr>
      </w:pPr>
    </w:p>
    <w:p w14:paraId="35848AE6">
      <w:pPr>
        <w:jc w:val="center"/>
        <w:rPr>
          <w:rFonts w:ascii="宋体" w:hAnsi="宋体" w:cs="宋体"/>
          <w:color w:val="auto"/>
          <w:sz w:val="36"/>
        </w:rPr>
      </w:pPr>
    </w:p>
    <w:p w14:paraId="503EB8B0">
      <w:pPr>
        <w:jc w:val="center"/>
        <w:rPr>
          <w:rFonts w:ascii="宋体" w:hAnsi="宋体" w:cs="宋体"/>
          <w:color w:val="auto"/>
          <w:sz w:val="36"/>
        </w:rPr>
      </w:pPr>
    </w:p>
    <w:p w14:paraId="256D0CDB">
      <w:pPr>
        <w:rPr>
          <w:rFonts w:ascii="宋体" w:hAnsi="宋体" w:cs="宋体"/>
          <w:color w:val="auto"/>
          <w:sz w:val="36"/>
        </w:rPr>
      </w:pPr>
    </w:p>
    <w:p w14:paraId="3D3E4A68">
      <w:pPr>
        <w:rPr>
          <w:rFonts w:ascii="宋体" w:hAnsi="宋体" w:cs="宋体"/>
          <w:color w:val="auto"/>
          <w:sz w:val="36"/>
        </w:rPr>
      </w:pPr>
    </w:p>
    <w:p w14:paraId="64B17580">
      <w:pPr>
        <w:rPr>
          <w:rFonts w:ascii="宋体" w:hAnsi="宋体" w:cs="宋体"/>
          <w:color w:val="auto"/>
          <w:sz w:val="36"/>
        </w:rPr>
      </w:pPr>
    </w:p>
    <w:p w14:paraId="067871DA">
      <w:pPr>
        <w:jc w:val="center"/>
        <w:rPr>
          <w:rFonts w:ascii="宋体" w:hAnsi="宋体" w:cs="宋体"/>
          <w:color w:val="auto"/>
          <w:sz w:val="44"/>
        </w:rPr>
      </w:pPr>
    </w:p>
    <w:p w14:paraId="34FD20BA">
      <w:pPr>
        <w:jc w:val="center"/>
        <w:rPr>
          <w:rFonts w:ascii="宋体" w:hAnsi="宋体" w:cs="宋体"/>
          <w:color w:val="auto"/>
          <w:sz w:val="44"/>
        </w:rPr>
      </w:pPr>
    </w:p>
    <w:p w14:paraId="6B417B08">
      <w:pPr>
        <w:rPr>
          <w:rFonts w:ascii="宋体" w:hAnsi="宋体" w:cs="宋体"/>
          <w:color w:val="auto"/>
          <w:sz w:val="32"/>
          <w:szCs w:val="32"/>
        </w:rPr>
      </w:pPr>
    </w:p>
    <w:p w14:paraId="64EF4065">
      <w:pPr>
        <w:rPr>
          <w:rFonts w:ascii="宋体" w:hAnsi="宋体" w:cs="宋体"/>
          <w:color w:val="auto"/>
          <w:sz w:val="32"/>
          <w:szCs w:val="32"/>
        </w:rPr>
      </w:pPr>
    </w:p>
    <w:p w14:paraId="007A9407">
      <w:pPr>
        <w:rPr>
          <w:rFonts w:ascii="宋体" w:hAnsi="宋体" w:cs="宋体"/>
          <w:color w:val="auto"/>
          <w:sz w:val="32"/>
          <w:szCs w:val="32"/>
        </w:rPr>
      </w:pPr>
    </w:p>
    <w:p w14:paraId="4A1051DA">
      <w:pPr>
        <w:rPr>
          <w:rFonts w:hint="eastAsia" w:ascii="宋体" w:hAnsi="宋体" w:eastAsia="宋体" w:cs="宋体"/>
          <w:color w:val="auto"/>
          <w:sz w:val="32"/>
          <w:szCs w:val="32"/>
          <w:u w:val="single"/>
        </w:rPr>
      </w:pPr>
      <w:r>
        <w:rPr>
          <w:rFonts w:hint="eastAsia" w:ascii="宋体" w:hAnsi="宋体" w:eastAsia="宋体" w:cs="宋体"/>
          <w:color w:val="auto"/>
          <w:sz w:val="32"/>
          <w:szCs w:val="32"/>
          <w:lang w:eastAsia="zh-CN"/>
        </w:rPr>
        <w:t>出租方</w:t>
      </w:r>
      <w:r>
        <w:rPr>
          <w:rFonts w:hint="eastAsia" w:ascii="宋体" w:hAnsi="宋体" w:eastAsia="宋体" w:cs="宋体"/>
          <w:color w:val="auto"/>
          <w:sz w:val="32"/>
          <w:szCs w:val="32"/>
        </w:rPr>
        <w:t>：江门市江海区礼乐街道</w:t>
      </w:r>
      <w:r>
        <w:rPr>
          <w:rFonts w:hint="eastAsia" w:ascii="宋体" w:hAnsi="宋体" w:cs="宋体"/>
          <w:color w:val="auto"/>
          <w:sz w:val="32"/>
          <w:szCs w:val="32"/>
          <w:lang w:val="en-US" w:eastAsia="zh-CN"/>
        </w:rPr>
        <w:t>办事处</w:t>
      </w:r>
      <w:r>
        <w:rPr>
          <w:rFonts w:hint="eastAsia" w:ascii="宋体" w:hAnsi="宋体" w:eastAsia="宋体" w:cs="宋体"/>
          <w:color w:val="auto"/>
          <w:sz w:val="32"/>
          <w:szCs w:val="32"/>
          <w:u w:val="single"/>
        </w:rPr>
        <w:t xml:space="preserve">     </w:t>
      </w:r>
      <w:r>
        <w:rPr>
          <w:rFonts w:hint="eastAsia" w:ascii="宋体" w:hAnsi="宋体" w:eastAsia="宋体" w:cs="宋体"/>
          <w:color w:val="auto"/>
          <w:sz w:val="32"/>
          <w:szCs w:val="32"/>
        </w:rPr>
        <w:t>股份合作经济联合社</w:t>
      </w:r>
    </w:p>
    <w:p w14:paraId="7B150806">
      <w:pPr>
        <w:rPr>
          <w:rFonts w:hint="eastAsia" w:ascii="宋体" w:hAnsi="宋体" w:eastAsia="宋体" w:cs="宋体"/>
          <w:color w:val="auto"/>
          <w:sz w:val="36"/>
          <w:szCs w:val="36"/>
        </w:rPr>
      </w:pPr>
      <w:r>
        <w:rPr>
          <w:rFonts w:hint="eastAsia" w:ascii="宋体" w:hAnsi="宋体" w:eastAsia="宋体" w:cs="宋体"/>
          <w:color w:val="auto"/>
          <w:sz w:val="32"/>
          <w:szCs w:val="32"/>
          <w:lang w:eastAsia="zh-CN"/>
        </w:rPr>
        <w:t>承租方</w:t>
      </w:r>
      <w:r>
        <w:rPr>
          <w:rFonts w:hint="eastAsia" w:ascii="宋体" w:hAnsi="宋体" w:eastAsia="宋体" w:cs="宋体"/>
          <w:color w:val="auto"/>
          <w:sz w:val="32"/>
          <w:szCs w:val="32"/>
        </w:rPr>
        <w:t>：</w:t>
      </w:r>
      <w:r>
        <w:rPr>
          <w:rFonts w:hint="eastAsia" w:ascii="宋体" w:hAnsi="宋体" w:eastAsia="宋体" w:cs="宋体"/>
          <w:color w:val="auto"/>
          <w:sz w:val="32"/>
          <w:szCs w:val="32"/>
          <w:u w:val="single"/>
        </w:rPr>
        <w:t xml:space="preserve">      </w:t>
      </w:r>
      <w:r>
        <w:rPr>
          <w:rFonts w:hint="eastAsia" w:ascii="宋体" w:hAnsi="宋体" w:eastAsia="宋体" w:cs="宋体"/>
          <w:color w:val="auto"/>
          <w:sz w:val="32"/>
          <w:szCs w:val="32"/>
        </w:rPr>
        <w:t xml:space="preserve"> </w:t>
      </w:r>
    </w:p>
    <w:p w14:paraId="7B7386E6">
      <w:pPr>
        <w:spacing w:line="420" w:lineRule="exact"/>
        <w:rPr>
          <w:rFonts w:ascii="宋体" w:hAnsi="宋体" w:cs="宋体"/>
          <w:color w:val="auto"/>
          <w:sz w:val="28"/>
        </w:rPr>
      </w:pPr>
    </w:p>
    <w:p w14:paraId="526A7B03">
      <w:pPr>
        <w:spacing w:line="420" w:lineRule="exact"/>
        <w:rPr>
          <w:rFonts w:ascii="宋体" w:hAnsi="宋体" w:cs="宋体"/>
          <w:color w:val="auto"/>
          <w:sz w:val="28"/>
        </w:rPr>
      </w:pPr>
    </w:p>
    <w:p w14:paraId="349F5E53">
      <w:pPr>
        <w:spacing w:line="420" w:lineRule="exact"/>
        <w:rPr>
          <w:rFonts w:hint="eastAsia" w:ascii="宋体" w:hAnsi="宋体" w:cs="宋体"/>
          <w:color w:val="auto"/>
          <w:kern w:val="0"/>
          <w:sz w:val="28"/>
        </w:rPr>
      </w:pPr>
      <w:r>
        <w:rPr>
          <w:rFonts w:hint="eastAsia" w:ascii="宋体" w:hAnsi="宋体" w:cs="宋体"/>
          <w:b/>
          <w:bCs/>
          <w:color w:val="auto"/>
          <w:kern w:val="0"/>
          <w:sz w:val="28"/>
        </w:rPr>
        <w:t>出租方</w:t>
      </w:r>
      <w:r>
        <w:rPr>
          <w:rFonts w:hint="eastAsia" w:ascii="宋体" w:hAnsi="宋体" w:cs="宋体"/>
          <w:b/>
          <w:bCs/>
          <w:color w:val="auto"/>
          <w:sz w:val="28"/>
        </w:rPr>
        <w:t>（甲方）</w:t>
      </w:r>
      <w:r>
        <w:rPr>
          <w:rFonts w:hint="eastAsia" w:ascii="宋体" w:hAnsi="宋体" w:cs="宋体"/>
          <w:color w:val="auto"/>
          <w:sz w:val="28"/>
        </w:rPr>
        <w:t>：</w:t>
      </w:r>
      <w:r>
        <w:rPr>
          <w:rFonts w:hint="eastAsia" w:ascii="宋体" w:hAnsi="宋体" w:cs="宋体"/>
          <w:color w:val="auto"/>
          <w:kern w:val="0"/>
          <w:sz w:val="28"/>
          <w:szCs w:val="28"/>
        </w:rPr>
        <w:t>江门市江海区礼乐街道</w:t>
      </w:r>
      <w:r>
        <w:rPr>
          <w:rFonts w:hint="eastAsia" w:ascii="宋体" w:hAnsi="宋体" w:cs="宋体"/>
          <w:color w:val="auto"/>
          <w:kern w:val="0"/>
          <w:sz w:val="28"/>
          <w:szCs w:val="28"/>
          <w:lang w:val="en-US" w:eastAsia="zh-CN"/>
        </w:rPr>
        <w:t>办事处</w:t>
      </w:r>
      <w:r>
        <w:rPr>
          <w:rFonts w:hint="eastAsia" w:ascii="宋体" w:hAnsi="宋体" w:cs="宋体"/>
          <w:color w:val="auto"/>
          <w:kern w:val="0"/>
          <w:sz w:val="28"/>
          <w:u w:val="single"/>
        </w:rPr>
        <w:t xml:space="preserve">      </w:t>
      </w:r>
      <w:r>
        <w:rPr>
          <w:rFonts w:hint="eastAsia" w:ascii="宋体" w:hAnsi="宋体" w:cs="宋体"/>
          <w:color w:val="auto"/>
          <w:kern w:val="0"/>
          <w:sz w:val="28"/>
          <w:szCs w:val="28"/>
        </w:rPr>
        <w:t>股份合作经济联合社</w:t>
      </w:r>
      <w:r>
        <w:rPr>
          <w:rFonts w:hint="eastAsia" w:ascii="宋体" w:hAnsi="宋体" w:cs="宋体"/>
          <w:color w:val="auto"/>
          <w:kern w:val="0"/>
          <w:sz w:val="36"/>
        </w:rPr>
        <w:t xml:space="preserve"> </w:t>
      </w:r>
      <w:r>
        <w:rPr>
          <w:rFonts w:hint="eastAsia" w:ascii="宋体" w:hAnsi="宋体" w:cs="宋体"/>
          <w:color w:val="auto"/>
          <w:kern w:val="0"/>
          <w:sz w:val="28"/>
        </w:rPr>
        <w:t xml:space="preserve"> </w:t>
      </w:r>
    </w:p>
    <w:p w14:paraId="31213115">
      <w:pPr>
        <w:spacing w:line="420" w:lineRule="exact"/>
        <w:rPr>
          <w:rFonts w:hint="eastAsia" w:ascii="宋体" w:hAnsi="宋体" w:cs="宋体"/>
          <w:color w:val="auto"/>
          <w:sz w:val="28"/>
          <w:szCs w:val="28"/>
          <w:u w:val="single"/>
          <w:lang w:val="en-US" w:eastAsia="zh-CN"/>
        </w:rPr>
      </w:pPr>
      <w:r>
        <w:rPr>
          <w:rFonts w:hint="eastAsia" w:ascii="宋体" w:hAnsi="宋体" w:cs="宋体"/>
          <w:color w:val="auto"/>
          <w:kern w:val="0"/>
          <w:sz w:val="28"/>
        </w:rPr>
        <w:t>地址：</w:t>
      </w:r>
      <w:r>
        <w:rPr>
          <w:rFonts w:hint="eastAsia" w:ascii="宋体" w:hAnsi="宋体" w:cs="宋体"/>
          <w:color w:val="auto"/>
          <w:kern w:val="0"/>
          <w:sz w:val="28"/>
          <w:u w:val="single"/>
        </w:rPr>
        <w:t>　　　　　</w:t>
      </w:r>
      <w:r>
        <w:rPr>
          <w:rFonts w:hint="eastAsia" w:ascii="宋体" w:hAnsi="宋体" w:cs="宋体"/>
          <w:color w:val="auto"/>
          <w:kern w:val="0"/>
          <w:sz w:val="28"/>
        </w:rPr>
        <w:t xml:space="preserve">    </w:t>
      </w:r>
      <w:r>
        <w:rPr>
          <w:rFonts w:hint="eastAsia" w:ascii="宋体" w:hAnsi="宋体" w:cs="宋体"/>
          <w:color w:val="auto"/>
          <w:sz w:val="28"/>
        </w:rPr>
        <w:t xml:space="preserve">       </w:t>
      </w:r>
      <w:r>
        <w:rPr>
          <w:rFonts w:hint="eastAsia" w:ascii="宋体" w:hAnsi="宋体" w:cs="宋体"/>
          <w:color w:val="auto"/>
          <w:sz w:val="28"/>
          <w:lang w:val="en-US" w:eastAsia="zh-CN"/>
        </w:rPr>
        <w:t xml:space="preserve">  </w:t>
      </w:r>
      <w:r>
        <w:rPr>
          <w:rFonts w:hint="eastAsia" w:ascii="宋体" w:hAnsi="宋体" w:cs="宋体"/>
          <w:color w:val="auto"/>
          <w:sz w:val="28"/>
          <w:szCs w:val="28"/>
        </w:rPr>
        <w:t>联系电话:</w:t>
      </w:r>
      <w:r>
        <w:rPr>
          <w:rFonts w:hint="eastAsia" w:ascii="宋体" w:hAnsi="宋体" w:cs="宋体"/>
          <w:color w:val="auto"/>
          <w:sz w:val="28"/>
          <w:szCs w:val="28"/>
          <w:u w:val="single"/>
        </w:rPr>
        <w:t xml:space="preserve">     </w:t>
      </w:r>
      <w:r>
        <w:rPr>
          <w:rFonts w:hint="eastAsia" w:ascii="宋体" w:hAnsi="宋体" w:cs="宋体"/>
          <w:color w:val="auto"/>
          <w:sz w:val="28"/>
          <w:szCs w:val="28"/>
          <w:u w:val="single"/>
          <w:lang w:val="en-US" w:eastAsia="zh-CN"/>
        </w:rPr>
        <w:t xml:space="preserve">     </w:t>
      </w:r>
    </w:p>
    <w:p w14:paraId="54E09438">
      <w:pPr>
        <w:spacing w:line="420" w:lineRule="exact"/>
        <w:rPr>
          <w:rFonts w:hint="eastAsia" w:ascii="宋体" w:hAnsi="宋体" w:cs="宋体"/>
          <w:color w:val="auto"/>
          <w:sz w:val="28"/>
          <w:szCs w:val="28"/>
          <w:u w:val="none"/>
          <w:lang w:val="en-US" w:eastAsia="zh-CN"/>
        </w:rPr>
      </w:pPr>
      <w:r>
        <w:rPr>
          <w:rFonts w:hint="eastAsia" w:ascii="宋体" w:hAnsi="宋体" w:cs="宋体"/>
          <w:color w:val="auto"/>
          <w:sz w:val="28"/>
          <w:szCs w:val="28"/>
          <w:u w:val="none"/>
          <w:lang w:val="en-US" w:eastAsia="zh-CN"/>
        </w:rPr>
        <w:t>收款账户：</w:t>
      </w:r>
      <w:r>
        <w:rPr>
          <w:rFonts w:hint="eastAsia" w:ascii="宋体" w:hAnsi="宋体" w:cs="宋体"/>
          <w:color w:val="auto"/>
          <w:kern w:val="0"/>
          <w:sz w:val="28"/>
          <w:szCs w:val="28"/>
        </w:rPr>
        <w:t>江门市江海区礼乐街道</w:t>
      </w:r>
      <w:r>
        <w:rPr>
          <w:rFonts w:hint="eastAsia" w:ascii="宋体" w:hAnsi="宋体" w:cs="宋体"/>
          <w:color w:val="auto"/>
          <w:kern w:val="0"/>
          <w:sz w:val="28"/>
          <w:szCs w:val="28"/>
          <w:lang w:val="en-US" w:eastAsia="zh-CN"/>
        </w:rPr>
        <w:t>办事处</w:t>
      </w:r>
      <w:r>
        <w:rPr>
          <w:rFonts w:hint="eastAsia" w:ascii="宋体" w:hAnsi="宋体" w:cs="宋体"/>
          <w:color w:val="auto"/>
          <w:kern w:val="0"/>
          <w:sz w:val="28"/>
          <w:u w:val="single"/>
        </w:rPr>
        <w:t xml:space="preserve">      </w:t>
      </w:r>
      <w:r>
        <w:rPr>
          <w:rFonts w:hint="eastAsia" w:ascii="宋体" w:hAnsi="宋体" w:cs="宋体"/>
          <w:color w:val="auto"/>
          <w:kern w:val="0"/>
          <w:sz w:val="28"/>
          <w:szCs w:val="28"/>
        </w:rPr>
        <w:t>股份合作经济联合社</w:t>
      </w:r>
    </w:p>
    <w:p w14:paraId="04AFE9EF">
      <w:pPr>
        <w:spacing w:line="420" w:lineRule="exact"/>
        <w:rPr>
          <w:rFonts w:hint="eastAsia" w:ascii="宋体" w:hAnsi="宋体" w:cs="宋体"/>
          <w:color w:val="auto"/>
          <w:sz w:val="28"/>
        </w:rPr>
      </w:pPr>
      <w:r>
        <w:rPr>
          <w:rFonts w:hint="eastAsia" w:ascii="宋体" w:hAnsi="宋体" w:cs="宋体"/>
          <w:color w:val="auto"/>
          <w:sz w:val="28"/>
          <w:szCs w:val="28"/>
          <w:u w:val="none"/>
          <w:lang w:val="en-US" w:eastAsia="zh-CN"/>
        </w:rPr>
        <w:t>账号</w:t>
      </w:r>
      <w:r>
        <w:rPr>
          <w:rFonts w:hint="eastAsia" w:ascii="宋体" w:hAnsi="宋体" w:cs="宋体"/>
          <w:color w:val="auto"/>
          <w:sz w:val="28"/>
          <w:szCs w:val="28"/>
          <w:u w:val="single"/>
          <w:lang w:val="en-US" w:eastAsia="zh-CN"/>
        </w:rPr>
        <w:t xml:space="preserve">：                 </w:t>
      </w:r>
      <w:r>
        <w:rPr>
          <w:rFonts w:hint="eastAsia" w:ascii="宋体" w:hAnsi="宋体" w:cs="宋体"/>
          <w:color w:val="auto"/>
          <w:sz w:val="28"/>
          <w:szCs w:val="28"/>
          <w:u w:val="none"/>
          <w:lang w:val="en-US" w:eastAsia="zh-CN"/>
        </w:rPr>
        <w:t xml:space="preserve">      开户行：</w:t>
      </w:r>
      <w:r>
        <w:rPr>
          <w:rFonts w:hint="eastAsia" w:ascii="宋体" w:hAnsi="宋体" w:cs="宋体"/>
          <w:color w:val="auto"/>
          <w:sz w:val="28"/>
          <w:szCs w:val="28"/>
          <w:u w:val="single"/>
          <w:lang w:val="en-US" w:eastAsia="zh-CN"/>
        </w:rPr>
        <w:t xml:space="preserve">                   </w:t>
      </w:r>
      <w:r>
        <w:rPr>
          <w:rFonts w:hint="eastAsia" w:ascii="宋体" w:hAnsi="宋体" w:cs="宋体"/>
          <w:color w:val="auto"/>
          <w:sz w:val="28"/>
        </w:rPr>
        <w:t xml:space="preserve"> </w:t>
      </w:r>
      <w:r>
        <w:rPr>
          <w:rFonts w:hint="eastAsia" w:ascii="宋体" w:hAnsi="宋体" w:cs="宋体"/>
          <w:color w:val="auto"/>
          <w:sz w:val="28"/>
          <w:lang w:val="en-US" w:eastAsia="zh-CN"/>
        </w:rPr>
        <w:t xml:space="preserve"> </w:t>
      </w:r>
      <w:r>
        <w:rPr>
          <w:rFonts w:hint="eastAsia" w:ascii="宋体" w:hAnsi="宋体" w:cs="宋体"/>
          <w:color w:val="auto"/>
          <w:sz w:val="28"/>
        </w:rPr>
        <w:t xml:space="preserve"> </w:t>
      </w:r>
    </w:p>
    <w:p w14:paraId="69C32A30">
      <w:pPr>
        <w:spacing w:line="420" w:lineRule="exact"/>
        <w:rPr>
          <w:rFonts w:hint="eastAsia" w:ascii="宋体" w:hAnsi="宋体" w:cs="宋体"/>
          <w:color w:val="auto"/>
          <w:sz w:val="28"/>
          <w:szCs w:val="28"/>
        </w:rPr>
      </w:pPr>
      <w:r>
        <w:rPr>
          <w:rFonts w:hint="eastAsia" w:ascii="宋体" w:hAnsi="宋体" w:cs="宋体"/>
          <w:b/>
          <w:bCs/>
          <w:color w:val="auto"/>
          <w:sz w:val="28"/>
        </w:rPr>
        <w:t>承租方（乙方）</w:t>
      </w:r>
      <w:r>
        <w:rPr>
          <w:rFonts w:hint="eastAsia" w:ascii="宋体" w:hAnsi="宋体" w:cs="宋体"/>
          <w:color w:val="auto"/>
          <w:sz w:val="28"/>
        </w:rPr>
        <w:t>：</w:t>
      </w:r>
      <w:r>
        <w:rPr>
          <w:rFonts w:hint="eastAsia" w:ascii="宋体" w:hAnsi="宋体" w:cs="宋体"/>
          <w:color w:val="auto"/>
          <w:sz w:val="28"/>
          <w:u w:val="single"/>
        </w:rPr>
        <w:t xml:space="preserve">    　　</w:t>
      </w:r>
      <w:r>
        <w:rPr>
          <w:rFonts w:hint="eastAsia" w:ascii="宋体" w:hAnsi="宋体" w:cs="宋体"/>
          <w:color w:val="auto"/>
          <w:sz w:val="28"/>
        </w:rPr>
        <w:t xml:space="preserve">     </w:t>
      </w:r>
      <w:r>
        <w:rPr>
          <w:rFonts w:hint="eastAsia" w:ascii="宋体" w:hAnsi="宋体" w:cs="宋体"/>
          <w:color w:val="auto"/>
          <w:sz w:val="28"/>
          <w:lang w:val="en-US" w:eastAsia="zh-CN"/>
        </w:rPr>
        <w:t xml:space="preserve">  </w:t>
      </w:r>
      <w:r>
        <w:rPr>
          <w:rFonts w:hint="eastAsia" w:ascii="宋体" w:hAnsi="宋体" w:cs="宋体"/>
          <w:color w:val="auto"/>
          <w:sz w:val="28"/>
          <w:szCs w:val="28"/>
        </w:rPr>
        <w:t>身份证号：</w:t>
      </w:r>
      <w:r>
        <w:rPr>
          <w:rFonts w:hint="eastAsia" w:ascii="宋体" w:hAnsi="宋体" w:cs="宋体"/>
          <w:color w:val="auto"/>
          <w:sz w:val="28"/>
          <w:szCs w:val="28"/>
          <w:u w:val="single"/>
        </w:rPr>
        <w:t xml:space="preserve">    </w:t>
      </w:r>
      <w:r>
        <w:rPr>
          <w:rFonts w:hint="eastAsia" w:ascii="宋体" w:hAnsi="宋体" w:cs="宋体"/>
          <w:color w:val="auto"/>
          <w:sz w:val="28"/>
          <w:szCs w:val="28"/>
          <w:u w:val="single"/>
          <w:lang w:val="en-US" w:eastAsia="zh-CN"/>
        </w:rPr>
        <w:t xml:space="preserve">   </w:t>
      </w:r>
      <w:r>
        <w:rPr>
          <w:rFonts w:hint="eastAsia" w:ascii="宋体" w:hAnsi="宋体" w:cs="宋体"/>
          <w:color w:val="auto"/>
          <w:sz w:val="28"/>
          <w:szCs w:val="28"/>
          <w:u w:val="single"/>
        </w:rPr>
        <w:t xml:space="preserve">     </w:t>
      </w:r>
      <w:r>
        <w:rPr>
          <w:rFonts w:hint="eastAsia" w:ascii="宋体" w:hAnsi="宋体" w:cs="宋体"/>
          <w:color w:val="auto"/>
          <w:sz w:val="28"/>
          <w:szCs w:val="28"/>
        </w:rPr>
        <w:t xml:space="preserve">      </w:t>
      </w:r>
    </w:p>
    <w:p w14:paraId="62587FB9">
      <w:pPr>
        <w:spacing w:line="420" w:lineRule="exact"/>
        <w:rPr>
          <w:rFonts w:ascii="宋体" w:hAnsi="宋体" w:cs="宋体"/>
          <w:b/>
          <w:bCs/>
          <w:color w:val="auto"/>
          <w:sz w:val="28"/>
          <w:u w:val="single"/>
        </w:rPr>
      </w:pPr>
      <w:r>
        <w:rPr>
          <w:rFonts w:hint="eastAsia" w:ascii="宋体" w:hAnsi="宋体" w:cs="宋体"/>
          <w:color w:val="auto"/>
          <w:sz w:val="28"/>
        </w:rPr>
        <w:t>地址：</w:t>
      </w:r>
      <w:r>
        <w:rPr>
          <w:rFonts w:hint="eastAsia" w:ascii="宋体" w:hAnsi="宋体" w:cs="宋体"/>
          <w:color w:val="auto"/>
          <w:sz w:val="28"/>
          <w:u w:val="single"/>
        </w:rPr>
        <w:t>　　　　　</w:t>
      </w:r>
      <w:r>
        <w:rPr>
          <w:rFonts w:hint="eastAsia" w:ascii="宋体" w:hAnsi="宋体" w:cs="宋体"/>
          <w:color w:val="auto"/>
          <w:sz w:val="28"/>
          <w:u w:val="single"/>
          <w:lang w:val="en-US" w:eastAsia="zh-CN"/>
        </w:rPr>
        <w:t xml:space="preserve">         </w:t>
      </w:r>
      <w:r>
        <w:rPr>
          <w:rFonts w:hint="eastAsia" w:ascii="宋体" w:hAnsi="宋体" w:cs="宋体"/>
          <w:color w:val="auto"/>
          <w:sz w:val="28"/>
          <w:u w:val="none"/>
          <w:lang w:val="en-US" w:eastAsia="zh-CN"/>
        </w:rPr>
        <w:t xml:space="preserve">     </w:t>
      </w:r>
      <w:r>
        <w:rPr>
          <w:rFonts w:hint="eastAsia" w:ascii="宋体" w:hAnsi="宋体" w:cs="宋体"/>
          <w:color w:val="auto"/>
          <w:sz w:val="28"/>
          <w:szCs w:val="28"/>
        </w:rPr>
        <w:t>联系电话:</w:t>
      </w:r>
      <w:r>
        <w:rPr>
          <w:rFonts w:hint="eastAsia" w:ascii="宋体" w:hAnsi="宋体" w:cs="宋体"/>
          <w:color w:val="auto"/>
          <w:sz w:val="28"/>
          <w:szCs w:val="28"/>
          <w:u w:val="single"/>
        </w:rPr>
        <w:t xml:space="preserve">     </w:t>
      </w:r>
      <w:r>
        <w:rPr>
          <w:rFonts w:hint="eastAsia" w:ascii="宋体" w:hAnsi="宋体" w:cs="宋体"/>
          <w:color w:val="auto"/>
          <w:sz w:val="28"/>
          <w:szCs w:val="28"/>
          <w:u w:val="single"/>
          <w:lang w:val="en-US" w:eastAsia="zh-CN"/>
        </w:rPr>
        <w:t xml:space="preserve">    </w:t>
      </w:r>
      <w:r>
        <w:rPr>
          <w:rFonts w:hint="eastAsia" w:ascii="宋体" w:hAnsi="宋体" w:cs="宋体"/>
          <w:color w:val="auto"/>
          <w:sz w:val="28"/>
          <w:szCs w:val="28"/>
          <w:u w:val="single"/>
        </w:rPr>
        <w:t xml:space="preserve"> </w:t>
      </w:r>
      <w:r>
        <w:rPr>
          <w:rFonts w:hint="eastAsia" w:ascii="宋体" w:hAnsi="宋体" w:cs="宋体"/>
          <w:color w:val="auto"/>
          <w:sz w:val="28"/>
          <w:szCs w:val="28"/>
          <w:u w:val="single"/>
          <w:lang w:val="en-US" w:eastAsia="zh-CN"/>
        </w:rPr>
        <w:t xml:space="preserve">   </w:t>
      </w:r>
    </w:p>
    <w:p w14:paraId="11268C14">
      <w:pPr>
        <w:spacing w:line="400" w:lineRule="exact"/>
        <w:rPr>
          <w:rFonts w:hint="eastAsia" w:ascii="宋体" w:hAnsi="宋体" w:cs="宋体"/>
          <w:b/>
          <w:bCs/>
          <w:color w:val="auto"/>
          <w:sz w:val="28"/>
        </w:rPr>
      </w:pPr>
    </w:p>
    <w:p w14:paraId="346EFC1B">
      <w:pPr>
        <w:spacing w:line="400" w:lineRule="exact"/>
        <w:rPr>
          <w:rFonts w:ascii="宋体" w:hAnsi="宋体" w:cs="宋体"/>
          <w:color w:val="auto"/>
          <w:sz w:val="24"/>
        </w:rPr>
      </w:pPr>
      <w:r>
        <w:rPr>
          <w:rFonts w:hint="eastAsia" w:ascii="宋体" w:hAnsi="宋体" w:cs="宋体"/>
          <w:b/>
          <w:bCs/>
          <w:color w:val="auto"/>
          <w:sz w:val="28"/>
        </w:rPr>
        <w:t>第一条   租赁项目、期限及缴款金额</w:t>
      </w:r>
      <w:r>
        <w:rPr>
          <w:rFonts w:hint="eastAsia" w:ascii="宋体" w:hAnsi="宋体" w:cs="宋体"/>
          <w:color w:val="auto"/>
          <w:sz w:val="28"/>
        </w:rPr>
        <w:t>：</w:t>
      </w:r>
    </w:p>
    <w:tbl>
      <w:tblPr>
        <w:tblStyle w:val="7"/>
        <w:tblW w:w="103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5"/>
        <w:gridCol w:w="1096"/>
        <w:gridCol w:w="3257"/>
        <w:gridCol w:w="527"/>
        <w:gridCol w:w="4009"/>
      </w:tblGrid>
      <w:tr w14:paraId="64435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425" w:type="dxa"/>
            <w:tcBorders>
              <w:top w:val="single" w:color="auto" w:sz="4" w:space="0"/>
              <w:left w:val="single" w:color="auto" w:sz="4" w:space="0"/>
              <w:bottom w:val="single" w:color="auto" w:sz="4" w:space="0"/>
              <w:right w:val="single" w:color="auto" w:sz="4" w:space="0"/>
            </w:tcBorders>
            <w:vAlign w:val="center"/>
          </w:tcPr>
          <w:p w14:paraId="5CCBFCEB">
            <w:pPr>
              <w:spacing w:line="400" w:lineRule="exact"/>
              <w:jc w:val="center"/>
              <w:rPr>
                <w:rFonts w:ascii="宋体" w:hAnsi="宋体" w:cs="宋体"/>
                <w:color w:val="auto"/>
                <w:sz w:val="28"/>
              </w:rPr>
            </w:pPr>
            <w:r>
              <w:rPr>
                <w:rFonts w:hint="eastAsia" w:ascii="宋体" w:hAnsi="宋体" w:cs="宋体"/>
                <w:color w:val="auto"/>
                <w:sz w:val="28"/>
              </w:rPr>
              <w:t>租赁项目</w:t>
            </w:r>
          </w:p>
        </w:tc>
        <w:tc>
          <w:tcPr>
            <w:tcW w:w="1096" w:type="dxa"/>
            <w:tcBorders>
              <w:top w:val="single" w:color="auto" w:sz="4" w:space="0"/>
              <w:left w:val="single" w:color="auto" w:sz="4" w:space="0"/>
              <w:bottom w:val="single" w:color="auto" w:sz="4" w:space="0"/>
              <w:right w:val="single" w:color="auto" w:sz="4" w:space="0"/>
            </w:tcBorders>
            <w:vAlign w:val="center"/>
          </w:tcPr>
          <w:p w14:paraId="003D8A48">
            <w:pPr>
              <w:spacing w:line="400" w:lineRule="exact"/>
              <w:jc w:val="center"/>
              <w:rPr>
                <w:rFonts w:ascii="宋体" w:hAnsi="宋体" w:cs="宋体"/>
                <w:color w:val="auto"/>
                <w:sz w:val="28"/>
              </w:rPr>
            </w:pPr>
            <w:r>
              <w:rPr>
                <w:rFonts w:hint="eastAsia" w:ascii="宋体" w:hAnsi="宋体" w:cs="宋体"/>
                <w:color w:val="auto"/>
                <w:sz w:val="28"/>
              </w:rPr>
              <w:t>厂房</w:t>
            </w:r>
          </w:p>
        </w:tc>
        <w:tc>
          <w:tcPr>
            <w:tcW w:w="3784" w:type="dxa"/>
            <w:gridSpan w:val="2"/>
            <w:tcBorders>
              <w:top w:val="single" w:color="auto" w:sz="4" w:space="0"/>
              <w:left w:val="single" w:color="auto" w:sz="4" w:space="0"/>
              <w:bottom w:val="single" w:color="auto" w:sz="4" w:space="0"/>
              <w:right w:val="single" w:color="auto" w:sz="4" w:space="0"/>
            </w:tcBorders>
            <w:vAlign w:val="center"/>
          </w:tcPr>
          <w:p w14:paraId="2CE3C0B9">
            <w:pPr>
              <w:keepNext w:val="0"/>
              <w:keepLines w:val="0"/>
              <w:pageBreakBefore w:val="0"/>
              <w:widowControl w:val="0"/>
              <w:kinsoku/>
              <w:wordWrap/>
              <w:overflowPunct/>
              <w:topLinePunct w:val="0"/>
              <w:autoSpaceDE/>
              <w:autoSpaceDN/>
              <w:bidi w:val="0"/>
              <w:spacing w:line="260" w:lineRule="exact"/>
              <w:textAlignment w:val="auto"/>
              <w:rPr>
                <w:rFonts w:ascii="宋体" w:hAnsi="宋体" w:cs="宋体"/>
                <w:color w:val="auto"/>
                <w:sz w:val="28"/>
              </w:rPr>
            </w:pPr>
            <w:r>
              <w:rPr>
                <w:rFonts w:hint="eastAsia" w:ascii="宋体" w:hAnsi="宋体" w:cs="宋体"/>
                <w:b/>
                <w:bCs/>
                <w:color w:val="auto"/>
                <w:sz w:val="21"/>
                <w:szCs w:val="21"/>
                <w:lang w:eastAsia="zh-CN"/>
              </w:rPr>
              <w:t>资产</w:t>
            </w:r>
            <w:r>
              <w:rPr>
                <w:rFonts w:hint="eastAsia" w:ascii="宋体" w:hAnsi="宋体" w:cs="宋体"/>
                <w:b/>
                <w:bCs/>
                <w:color w:val="auto"/>
                <w:sz w:val="21"/>
                <w:szCs w:val="21"/>
              </w:rPr>
              <w:t>面积：  ㎡</w:t>
            </w:r>
            <w:r>
              <w:rPr>
                <w:rFonts w:hint="eastAsia" w:ascii="宋体" w:hAnsi="宋体" w:eastAsia="宋体" w:cs="宋体"/>
                <w:b w:val="0"/>
                <w:bCs w:val="0"/>
                <w:color w:val="auto"/>
                <w:spacing w:val="0"/>
                <w:sz w:val="18"/>
                <w:szCs w:val="18"/>
              </w:rPr>
              <w:t>[</w:t>
            </w:r>
            <w:r>
              <w:rPr>
                <w:rFonts w:hint="eastAsia" w:ascii="宋体" w:hAnsi="宋体" w:eastAsia="宋体" w:cs="宋体"/>
                <w:b w:val="0"/>
                <w:bCs w:val="0"/>
                <w:color w:val="auto"/>
                <w:spacing w:val="0"/>
                <w:sz w:val="18"/>
                <w:szCs w:val="18"/>
                <w:u w:val="none"/>
                <w:lang w:eastAsia="zh-CN"/>
              </w:rPr>
              <w:t>土地面积：</w:t>
            </w:r>
            <w:r>
              <w:rPr>
                <w:rFonts w:hint="eastAsia" w:ascii="宋体" w:hAnsi="宋体" w:eastAsia="宋体" w:cs="宋体"/>
                <w:b w:val="0"/>
                <w:bCs w:val="0"/>
                <w:color w:val="auto"/>
                <w:spacing w:val="0"/>
                <w:sz w:val="18"/>
                <w:szCs w:val="18"/>
                <w:u w:val="none"/>
              </w:rPr>
              <w:t xml:space="preserve"> ㎡</w:t>
            </w:r>
            <w:r>
              <w:rPr>
                <w:rFonts w:hint="eastAsia" w:ascii="宋体" w:hAnsi="宋体" w:eastAsia="宋体" w:cs="宋体"/>
                <w:b w:val="0"/>
                <w:bCs w:val="0"/>
                <w:color w:val="auto"/>
                <w:spacing w:val="0"/>
                <w:sz w:val="18"/>
                <w:szCs w:val="18"/>
                <w:u w:val="none"/>
                <w:lang w:val="en-US" w:eastAsia="zh-CN"/>
              </w:rPr>
              <w:t xml:space="preserve">(其中空地   </w:t>
            </w:r>
            <w:r>
              <w:rPr>
                <w:rFonts w:hint="eastAsia" w:ascii="宋体" w:hAnsi="宋体" w:eastAsia="宋体" w:cs="宋体"/>
                <w:b w:val="0"/>
                <w:bCs w:val="0"/>
                <w:color w:val="auto"/>
                <w:spacing w:val="0"/>
                <w:sz w:val="18"/>
                <w:szCs w:val="18"/>
                <w:u w:val="none"/>
              </w:rPr>
              <w:t>㎡</w:t>
            </w:r>
            <w:r>
              <w:rPr>
                <w:rFonts w:hint="eastAsia" w:ascii="宋体" w:hAnsi="宋体" w:eastAsia="宋体" w:cs="宋体"/>
                <w:b w:val="0"/>
                <w:bCs w:val="0"/>
                <w:color w:val="auto"/>
                <w:spacing w:val="0"/>
                <w:sz w:val="18"/>
                <w:szCs w:val="18"/>
                <w:u w:val="none"/>
                <w:lang w:val="en-US" w:eastAsia="zh-CN"/>
              </w:rPr>
              <w:t xml:space="preserve">、建筑占地  </w:t>
            </w:r>
            <w:r>
              <w:rPr>
                <w:rFonts w:hint="eastAsia" w:ascii="宋体" w:hAnsi="宋体" w:eastAsia="宋体" w:cs="宋体"/>
                <w:b w:val="0"/>
                <w:bCs w:val="0"/>
                <w:color w:val="auto"/>
                <w:spacing w:val="0"/>
                <w:sz w:val="18"/>
                <w:szCs w:val="18"/>
                <w:u w:val="none"/>
              </w:rPr>
              <w:t>㎡</w:t>
            </w:r>
            <w:r>
              <w:rPr>
                <w:rFonts w:hint="eastAsia" w:ascii="宋体" w:hAnsi="宋体" w:eastAsia="宋体" w:cs="宋体"/>
                <w:b w:val="0"/>
                <w:bCs w:val="0"/>
                <w:color w:val="auto"/>
                <w:spacing w:val="0"/>
                <w:sz w:val="18"/>
                <w:szCs w:val="18"/>
                <w:u w:val="none"/>
                <w:lang w:val="en-US" w:eastAsia="zh-CN"/>
              </w:rPr>
              <w:t xml:space="preserve">)、建筑面积： </w:t>
            </w:r>
            <w:r>
              <w:rPr>
                <w:rFonts w:hint="eastAsia" w:ascii="宋体" w:hAnsi="宋体" w:eastAsia="宋体" w:cs="宋体"/>
                <w:b w:val="0"/>
                <w:bCs w:val="0"/>
                <w:color w:val="auto"/>
                <w:spacing w:val="0"/>
                <w:sz w:val="18"/>
                <w:szCs w:val="18"/>
                <w:u w:val="none"/>
              </w:rPr>
              <w:t>㎡</w:t>
            </w:r>
            <w:r>
              <w:rPr>
                <w:rFonts w:hint="eastAsia" w:ascii="宋体" w:hAnsi="宋体" w:eastAsia="宋体" w:cs="宋体"/>
                <w:b w:val="0"/>
                <w:bCs w:val="0"/>
                <w:color w:val="auto"/>
                <w:spacing w:val="0"/>
                <w:sz w:val="18"/>
                <w:szCs w:val="18"/>
                <w:u w:val="none"/>
                <w:lang w:val="en-US" w:eastAsia="zh-CN"/>
              </w:rPr>
              <w:t xml:space="preserve">(其中首层  </w:t>
            </w:r>
            <w:r>
              <w:rPr>
                <w:rFonts w:hint="eastAsia" w:ascii="宋体" w:hAnsi="宋体" w:eastAsia="宋体" w:cs="宋体"/>
                <w:b w:val="0"/>
                <w:bCs w:val="0"/>
                <w:color w:val="auto"/>
                <w:spacing w:val="0"/>
                <w:sz w:val="18"/>
                <w:szCs w:val="18"/>
                <w:u w:val="none"/>
              </w:rPr>
              <w:t>㎡</w:t>
            </w:r>
            <w:r>
              <w:rPr>
                <w:rFonts w:hint="eastAsia" w:ascii="宋体" w:hAnsi="宋体" w:eastAsia="宋体" w:cs="宋体"/>
                <w:b w:val="0"/>
                <w:bCs w:val="0"/>
                <w:color w:val="auto"/>
                <w:spacing w:val="0"/>
                <w:sz w:val="18"/>
                <w:szCs w:val="18"/>
                <w:u w:val="none"/>
                <w:lang w:eastAsia="zh-CN"/>
              </w:rPr>
              <w:t>、二层</w:t>
            </w:r>
            <w:r>
              <w:rPr>
                <w:rFonts w:hint="eastAsia" w:ascii="宋体" w:hAnsi="宋体" w:eastAsia="宋体" w:cs="宋体"/>
                <w:b w:val="0"/>
                <w:bCs w:val="0"/>
                <w:color w:val="auto"/>
                <w:spacing w:val="0"/>
                <w:sz w:val="18"/>
                <w:szCs w:val="18"/>
                <w:u w:val="none"/>
                <w:lang w:val="en-US" w:eastAsia="zh-CN"/>
              </w:rPr>
              <w:t xml:space="preserve">   </w:t>
            </w:r>
            <w:r>
              <w:rPr>
                <w:rFonts w:hint="eastAsia" w:ascii="宋体" w:hAnsi="宋体" w:eastAsia="宋体" w:cs="宋体"/>
                <w:b w:val="0"/>
                <w:bCs w:val="0"/>
                <w:color w:val="auto"/>
                <w:spacing w:val="0"/>
                <w:sz w:val="18"/>
                <w:szCs w:val="18"/>
                <w:u w:val="none"/>
              </w:rPr>
              <w:t>㎡</w:t>
            </w:r>
            <w:r>
              <w:rPr>
                <w:rFonts w:hint="eastAsia" w:ascii="宋体" w:hAnsi="宋体" w:cs="宋体"/>
                <w:b w:val="0"/>
                <w:bCs w:val="0"/>
                <w:color w:val="auto"/>
                <w:spacing w:val="0"/>
                <w:sz w:val="18"/>
                <w:szCs w:val="18"/>
                <w:u w:val="none"/>
                <w:lang w:val="en-US" w:eastAsia="zh-CN"/>
              </w:rPr>
              <w:t>....</w:t>
            </w:r>
            <w:r>
              <w:rPr>
                <w:rFonts w:hint="eastAsia" w:ascii="宋体" w:hAnsi="宋体" w:eastAsia="宋体" w:cs="宋体"/>
                <w:b w:val="0"/>
                <w:bCs w:val="0"/>
                <w:color w:val="auto"/>
                <w:spacing w:val="0"/>
                <w:sz w:val="18"/>
                <w:szCs w:val="18"/>
                <w:u w:val="none"/>
                <w:lang w:val="en-US" w:eastAsia="zh-CN"/>
              </w:rPr>
              <w:t>)</w:t>
            </w:r>
            <w:r>
              <w:rPr>
                <w:rFonts w:hint="eastAsia" w:ascii="宋体" w:hAnsi="宋体" w:eastAsia="宋体" w:cs="宋体"/>
                <w:b w:val="0"/>
                <w:bCs w:val="0"/>
                <w:color w:val="auto"/>
                <w:spacing w:val="0"/>
                <w:sz w:val="18"/>
                <w:szCs w:val="18"/>
                <w:u w:val="none"/>
              </w:rPr>
              <w:t>]</w:t>
            </w:r>
          </w:p>
        </w:tc>
        <w:tc>
          <w:tcPr>
            <w:tcW w:w="4009" w:type="dxa"/>
            <w:tcBorders>
              <w:top w:val="single" w:color="auto" w:sz="4" w:space="0"/>
              <w:left w:val="single" w:color="auto" w:sz="4" w:space="0"/>
              <w:bottom w:val="single" w:color="auto" w:sz="4" w:space="0"/>
              <w:right w:val="single" w:color="auto" w:sz="4" w:space="0"/>
            </w:tcBorders>
            <w:vAlign w:val="center"/>
          </w:tcPr>
          <w:p w14:paraId="7B30B007">
            <w:pPr>
              <w:spacing w:line="400" w:lineRule="exact"/>
              <w:ind w:left="980" w:leftChars="0" w:hanging="980" w:hangingChars="350"/>
              <w:rPr>
                <w:rFonts w:ascii="宋体" w:hAnsi="宋体" w:cs="宋体"/>
                <w:color w:val="auto"/>
                <w:sz w:val="28"/>
              </w:rPr>
            </w:pPr>
            <w:r>
              <w:rPr>
                <w:rFonts w:hint="eastAsia" w:ascii="宋体" w:hAnsi="宋体" w:cs="宋体"/>
                <w:color w:val="auto"/>
                <w:sz w:val="28"/>
              </w:rPr>
              <w:t>地 址：</w:t>
            </w:r>
          </w:p>
        </w:tc>
      </w:tr>
      <w:tr w14:paraId="7218A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425" w:type="dxa"/>
            <w:tcBorders>
              <w:top w:val="single" w:color="auto" w:sz="4" w:space="0"/>
              <w:left w:val="single" w:color="auto" w:sz="4" w:space="0"/>
              <w:bottom w:val="single" w:color="auto" w:sz="4" w:space="0"/>
              <w:right w:val="single" w:color="auto" w:sz="4" w:space="0"/>
            </w:tcBorders>
            <w:vAlign w:val="center"/>
          </w:tcPr>
          <w:p w14:paraId="4038DE77">
            <w:pPr>
              <w:spacing w:line="400" w:lineRule="exact"/>
              <w:jc w:val="center"/>
              <w:rPr>
                <w:rFonts w:ascii="宋体" w:hAnsi="宋体" w:cs="宋体"/>
                <w:color w:val="auto"/>
                <w:sz w:val="28"/>
              </w:rPr>
            </w:pPr>
            <w:r>
              <w:rPr>
                <w:rFonts w:hint="eastAsia" w:ascii="宋体" w:hAnsi="宋体" w:cs="宋体"/>
                <w:color w:val="auto"/>
                <w:sz w:val="28"/>
              </w:rPr>
              <w:t>租赁期限</w:t>
            </w:r>
          </w:p>
        </w:tc>
        <w:tc>
          <w:tcPr>
            <w:tcW w:w="8889" w:type="dxa"/>
            <w:gridSpan w:val="4"/>
            <w:tcBorders>
              <w:top w:val="single" w:color="auto" w:sz="4" w:space="0"/>
              <w:left w:val="single" w:color="auto" w:sz="4" w:space="0"/>
              <w:bottom w:val="single" w:color="auto" w:sz="4" w:space="0"/>
              <w:right w:val="single" w:color="auto" w:sz="4" w:space="0"/>
            </w:tcBorders>
            <w:vAlign w:val="center"/>
          </w:tcPr>
          <w:p w14:paraId="2B7F5765">
            <w:pPr>
              <w:spacing w:line="400" w:lineRule="exact"/>
              <w:rPr>
                <w:rFonts w:ascii="宋体" w:hAnsi="宋体" w:cs="宋体"/>
                <w:color w:val="auto"/>
                <w:sz w:val="28"/>
              </w:rPr>
            </w:pPr>
            <w:r>
              <w:rPr>
                <w:rFonts w:hint="eastAsia" w:ascii="宋体" w:hAnsi="宋体" w:cs="宋体"/>
                <w:color w:val="auto"/>
                <w:sz w:val="28"/>
              </w:rPr>
              <w:t>租期：</w:t>
            </w:r>
            <w:r>
              <w:rPr>
                <w:rFonts w:hint="eastAsia" w:ascii="宋体" w:hAnsi="宋体" w:cs="宋体"/>
                <w:color w:val="auto"/>
                <w:sz w:val="28"/>
                <w:lang w:eastAsia="zh-CN"/>
              </w:rPr>
              <w:t>　</w:t>
            </w:r>
            <w:r>
              <w:rPr>
                <w:rFonts w:hint="eastAsia" w:ascii="宋体" w:hAnsi="宋体" w:cs="宋体"/>
                <w:color w:val="auto"/>
                <w:sz w:val="28"/>
              </w:rPr>
              <w:t xml:space="preserve"> 年， 自   年  月 </w:t>
            </w:r>
            <w:r>
              <w:rPr>
                <w:rFonts w:hint="eastAsia" w:ascii="宋体" w:hAnsi="宋体" w:cs="宋体"/>
                <w:color w:val="auto"/>
                <w:sz w:val="28"/>
                <w:lang w:eastAsia="zh-CN"/>
              </w:rPr>
              <w:t>　</w:t>
            </w:r>
            <w:r>
              <w:rPr>
                <w:rFonts w:hint="eastAsia" w:ascii="宋体" w:hAnsi="宋体" w:cs="宋体"/>
                <w:color w:val="auto"/>
                <w:sz w:val="28"/>
              </w:rPr>
              <w:t xml:space="preserve">日至  </w:t>
            </w:r>
            <w:r>
              <w:rPr>
                <w:rFonts w:hint="eastAsia" w:ascii="宋体" w:hAnsi="宋体" w:cs="宋体"/>
                <w:color w:val="auto"/>
                <w:sz w:val="28"/>
                <w:lang w:eastAsia="zh-CN"/>
              </w:rPr>
              <w:t>　</w:t>
            </w:r>
            <w:r>
              <w:rPr>
                <w:rFonts w:hint="eastAsia" w:ascii="宋体" w:hAnsi="宋体" w:cs="宋体"/>
                <w:color w:val="auto"/>
                <w:sz w:val="28"/>
              </w:rPr>
              <w:t xml:space="preserve"> 年 </w:t>
            </w:r>
            <w:r>
              <w:rPr>
                <w:rFonts w:hint="eastAsia" w:ascii="宋体" w:hAnsi="宋体" w:cs="宋体"/>
                <w:color w:val="auto"/>
                <w:sz w:val="28"/>
                <w:lang w:eastAsia="zh-CN"/>
              </w:rPr>
              <w:t>　</w:t>
            </w:r>
            <w:r>
              <w:rPr>
                <w:rFonts w:hint="eastAsia" w:ascii="宋体" w:hAnsi="宋体" w:cs="宋体"/>
                <w:color w:val="auto"/>
                <w:sz w:val="28"/>
              </w:rPr>
              <w:t>月</w:t>
            </w:r>
            <w:r>
              <w:rPr>
                <w:rFonts w:hint="eastAsia" w:ascii="宋体" w:hAnsi="宋体" w:cs="宋体"/>
                <w:color w:val="auto"/>
                <w:sz w:val="28"/>
                <w:lang w:eastAsia="zh-CN"/>
              </w:rPr>
              <w:t>　</w:t>
            </w:r>
            <w:r>
              <w:rPr>
                <w:rFonts w:hint="eastAsia" w:ascii="宋体" w:hAnsi="宋体" w:cs="宋体"/>
                <w:color w:val="auto"/>
                <w:sz w:val="28"/>
              </w:rPr>
              <w:t xml:space="preserve"> 日止(</w:t>
            </w:r>
            <w:r>
              <w:rPr>
                <w:rFonts w:hint="eastAsia" w:ascii="宋体" w:hAnsi="宋体" w:cs="宋体"/>
                <w:color w:val="auto"/>
                <w:sz w:val="28"/>
                <w:lang w:eastAsia="zh-CN"/>
              </w:rPr>
              <w:t>公</w:t>
            </w:r>
            <w:r>
              <w:rPr>
                <w:rFonts w:hint="eastAsia" w:ascii="宋体" w:hAnsi="宋体" w:cs="宋体"/>
                <w:color w:val="auto"/>
                <w:sz w:val="28"/>
              </w:rPr>
              <w:t>历计)</w:t>
            </w:r>
          </w:p>
        </w:tc>
      </w:tr>
      <w:tr w14:paraId="6CFF4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425" w:type="dxa"/>
            <w:tcBorders>
              <w:top w:val="single" w:color="auto" w:sz="4" w:space="0"/>
              <w:left w:val="single" w:color="auto" w:sz="4" w:space="0"/>
              <w:bottom w:val="single" w:color="auto" w:sz="4" w:space="0"/>
              <w:right w:val="single" w:color="auto" w:sz="4" w:space="0"/>
            </w:tcBorders>
            <w:vAlign w:val="center"/>
          </w:tcPr>
          <w:p w14:paraId="787F0670">
            <w:pPr>
              <w:spacing w:line="400" w:lineRule="exact"/>
              <w:jc w:val="center"/>
              <w:rPr>
                <w:rFonts w:ascii="宋体" w:hAnsi="宋体" w:cs="宋体"/>
                <w:color w:val="auto"/>
                <w:sz w:val="28"/>
              </w:rPr>
            </w:pPr>
            <w:r>
              <w:rPr>
                <w:rFonts w:hint="eastAsia" w:ascii="宋体" w:hAnsi="宋体" w:cs="宋体"/>
                <w:color w:val="auto"/>
                <w:sz w:val="28"/>
              </w:rPr>
              <w:t>租金计算</w:t>
            </w:r>
          </w:p>
        </w:tc>
        <w:tc>
          <w:tcPr>
            <w:tcW w:w="8889" w:type="dxa"/>
            <w:gridSpan w:val="4"/>
            <w:tcBorders>
              <w:top w:val="single" w:color="auto" w:sz="4" w:space="0"/>
              <w:left w:val="single" w:color="auto" w:sz="4" w:space="0"/>
              <w:bottom w:val="single" w:color="auto" w:sz="4" w:space="0"/>
              <w:right w:val="single" w:color="auto" w:sz="4" w:space="0"/>
            </w:tcBorders>
            <w:vAlign w:val="center"/>
          </w:tcPr>
          <w:p w14:paraId="5A568529">
            <w:pPr>
              <w:spacing w:line="400" w:lineRule="exact"/>
              <w:rPr>
                <w:rFonts w:ascii="宋体" w:hAnsi="宋体" w:cs="宋体"/>
                <w:color w:val="auto"/>
                <w:sz w:val="28"/>
                <w:szCs w:val="28"/>
              </w:rPr>
            </w:pPr>
            <w:r>
              <w:rPr>
                <w:rFonts w:hint="eastAsia" w:ascii="宋体" w:hAnsi="宋体" w:cs="宋体"/>
                <w:color w:val="auto"/>
                <w:sz w:val="28"/>
              </w:rPr>
              <w:t xml:space="preserve">    元/㎡/月(含税价) </w:t>
            </w:r>
            <w:r>
              <w:rPr>
                <w:rFonts w:hint="eastAsia" w:ascii="宋体" w:hAnsi="宋体" w:cs="宋体"/>
                <w:color w:val="auto"/>
                <w:kern w:val="0"/>
                <w:sz w:val="28"/>
              </w:rPr>
              <w:t xml:space="preserve">  </w:t>
            </w:r>
            <w:r>
              <w:rPr>
                <w:rFonts w:hint="eastAsia" w:ascii="宋体" w:hAnsi="宋体" w:cs="宋体"/>
                <w:color w:val="auto"/>
                <w:sz w:val="28"/>
                <w:szCs w:val="28"/>
              </w:rPr>
              <w:t xml:space="preserve">  </w:t>
            </w:r>
            <w:r>
              <w:rPr>
                <w:rFonts w:hint="eastAsia" w:ascii="宋体" w:hAnsi="宋体" w:cs="宋体"/>
                <w:color w:val="auto"/>
                <w:kern w:val="0"/>
                <w:sz w:val="28"/>
              </w:rPr>
              <w:t>每年比上年递增5%</w:t>
            </w:r>
          </w:p>
        </w:tc>
      </w:tr>
      <w:tr w14:paraId="138AD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425" w:type="dxa"/>
            <w:tcBorders>
              <w:top w:val="single" w:color="auto" w:sz="4" w:space="0"/>
              <w:left w:val="single" w:color="auto" w:sz="4" w:space="0"/>
              <w:bottom w:val="single" w:color="auto" w:sz="4" w:space="0"/>
              <w:right w:val="single" w:color="auto" w:sz="4" w:space="0"/>
            </w:tcBorders>
            <w:vAlign w:val="center"/>
          </w:tcPr>
          <w:p w14:paraId="7FD89B52">
            <w:pPr>
              <w:spacing w:line="400" w:lineRule="exact"/>
              <w:jc w:val="center"/>
              <w:rPr>
                <w:rFonts w:ascii="宋体" w:hAnsi="宋体" w:cs="宋体"/>
                <w:color w:val="auto"/>
                <w:sz w:val="28"/>
              </w:rPr>
            </w:pPr>
            <w:r>
              <w:rPr>
                <w:rFonts w:hint="eastAsia" w:ascii="宋体" w:hAnsi="宋体" w:cs="宋体"/>
                <w:color w:val="auto"/>
                <w:sz w:val="28"/>
              </w:rPr>
              <w:t>租金总额</w:t>
            </w:r>
          </w:p>
        </w:tc>
        <w:tc>
          <w:tcPr>
            <w:tcW w:w="4353" w:type="dxa"/>
            <w:gridSpan w:val="2"/>
            <w:tcBorders>
              <w:top w:val="single" w:color="auto" w:sz="4" w:space="0"/>
              <w:left w:val="single" w:color="auto" w:sz="4" w:space="0"/>
              <w:bottom w:val="single" w:color="auto" w:sz="4" w:space="0"/>
              <w:right w:val="single" w:color="auto" w:sz="4" w:space="0"/>
            </w:tcBorders>
            <w:vAlign w:val="center"/>
          </w:tcPr>
          <w:p w14:paraId="7E4D126B">
            <w:pPr>
              <w:spacing w:line="400" w:lineRule="exact"/>
              <w:rPr>
                <w:rFonts w:ascii="宋体" w:hAnsi="宋体" w:cs="宋体"/>
                <w:color w:val="auto"/>
                <w:sz w:val="28"/>
              </w:rPr>
            </w:pPr>
            <w:r>
              <w:rPr>
                <w:rFonts w:hint="eastAsia" w:ascii="宋体" w:hAnsi="宋体" w:cs="宋体"/>
                <w:color w:val="auto"/>
                <w:sz w:val="28"/>
              </w:rPr>
              <w:t xml:space="preserve">   </w:t>
            </w:r>
            <w:r>
              <w:rPr>
                <w:rFonts w:hint="eastAsia" w:ascii="宋体" w:hAnsi="宋体" w:cs="宋体"/>
                <w:color w:val="auto"/>
                <w:sz w:val="28"/>
                <w:lang w:eastAsia="zh-CN"/>
              </w:rPr>
              <w:t>　　　　　　　　</w:t>
            </w:r>
            <w:r>
              <w:rPr>
                <w:rFonts w:hint="eastAsia" w:ascii="宋体" w:hAnsi="宋体" w:cs="宋体"/>
                <w:color w:val="auto"/>
                <w:sz w:val="28"/>
              </w:rPr>
              <w:t>元</w:t>
            </w:r>
          </w:p>
        </w:tc>
        <w:tc>
          <w:tcPr>
            <w:tcW w:w="4536" w:type="dxa"/>
            <w:gridSpan w:val="2"/>
            <w:tcBorders>
              <w:top w:val="single" w:color="auto" w:sz="4" w:space="0"/>
              <w:left w:val="single" w:color="auto" w:sz="4" w:space="0"/>
              <w:bottom w:val="single" w:color="auto" w:sz="4" w:space="0"/>
              <w:right w:val="single" w:color="auto" w:sz="4" w:space="0"/>
            </w:tcBorders>
            <w:vAlign w:val="center"/>
          </w:tcPr>
          <w:p w14:paraId="1A291B7F">
            <w:pPr>
              <w:spacing w:line="400" w:lineRule="exact"/>
              <w:rPr>
                <w:rFonts w:hint="eastAsia" w:ascii="宋体" w:hAnsi="宋体" w:cs="宋体"/>
                <w:color w:val="auto"/>
                <w:kern w:val="0"/>
                <w:sz w:val="28"/>
              </w:rPr>
            </w:pPr>
            <w:r>
              <w:rPr>
                <w:rFonts w:hint="eastAsia" w:ascii="宋体" w:hAnsi="宋体" w:cs="宋体"/>
                <w:color w:val="auto"/>
                <w:kern w:val="0"/>
                <w:sz w:val="28"/>
              </w:rPr>
              <w:t>合同定金：     元</w:t>
            </w:r>
          </w:p>
        </w:tc>
      </w:tr>
      <w:tr w14:paraId="1DCB9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425" w:type="dxa"/>
            <w:vMerge w:val="restart"/>
            <w:tcBorders>
              <w:top w:val="single" w:color="auto" w:sz="4" w:space="0"/>
              <w:left w:val="single" w:color="auto" w:sz="4" w:space="0"/>
              <w:right w:val="single" w:color="auto" w:sz="4" w:space="0"/>
            </w:tcBorders>
          </w:tcPr>
          <w:p w14:paraId="31A1C6A9">
            <w:pPr>
              <w:spacing w:line="400" w:lineRule="exact"/>
              <w:jc w:val="center"/>
              <w:rPr>
                <w:rFonts w:ascii="宋体" w:hAnsi="宋体" w:cs="宋体"/>
                <w:color w:val="auto"/>
                <w:sz w:val="28"/>
              </w:rPr>
            </w:pPr>
          </w:p>
          <w:p w14:paraId="4E116503">
            <w:pPr>
              <w:spacing w:line="400" w:lineRule="exact"/>
              <w:jc w:val="center"/>
              <w:rPr>
                <w:rFonts w:ascii="宋体" w:hAnsi="宋体" w:cs="宋体"/>
                <w:color w:val="auto"/>
                <w:sz w:val="28"/>
              </w:rPr>
            </w:pPr>
          </w:p>
          <w:p w14:paraId="73396051">
            <w:pPr>
              <w:spacing w:line="400" w:lineRule="exact"/>
              <w:jc w:val="center"/>
              <w:rPr>
                <w:rFonts w:ascii="宋体" w:hAnsi="宋体" w:cs="宋体"/>
                <w:color w:val="auto"/>
                <w:sz w:val="28"/>
              </w:rPr>
            </w:pPr>
          </w:p>
          <w:p w14:paraId="5A8D65FF">
            <w:pPr>
              <w:spacing w:line="400" w:lineRule="exact"/>
              <w:jc w:val="center"/>
              <w:rPr>
                <w:rFonts w:ascii="宋体" w:hAnsi="宋体" w:cs="宋体"/>
                <w:color w:val="auto"/>
                <w:sz w:val="28"/>
              </w:rPr>
            </w:pPr>
            <w:r>
              <w:rPr>
                <w:rFonts w:hint="eastAsia" w:ascii="宋体" w:hAnsi="宋体" w:cs="宋体"/>
                <w:color w:val="auto"/>
                <w:sz w:val="28"/>
              </w:rPr>
              <w:t>租</w:t>
            </w:r>
          </w:p>
          <w:p w14:paraId="2FC8B84C">
            <w:pPr>
              <w:spacing w:line="400" w:lineRule="exact"/>
              <w:jc w:val="center"/>
              <w:rPr>
                <w:rFonts w:ascii="宋体" w:hAnsi="宋体" w:cs="宋体"/>
                <w:color w:val="auto"/>
                <w:sz w:val="28"/>
              </w:rPr>
            </w:pPr>
            <w:r>
              <w:rPr>
                <w:rFonts w:hint="eastAsia" w:ascii="宋体" w:hAnsi="宋体" w:cs="宋体"/>
                <w:color w:val="auto"/>
                <w:sz w:val="28"/>
              </w:rPr>
              <w:t>期</w:t>
            </w:r>
          </w:p>
          <w:p w14:paraId="74200C0E">
            <w:pPr>
              <w:spacing w:line="400" w:lineRule="exact"/>
              <w:jc w:val="center"/>
              <w:rPr>
                <w:rFonts w:ascii="宋体" w:hAnsi="宋体" w:cs="宋体"/>
                <w:color w:val="auto"/>
                <w:sz w:val="28"/>
              </w:rPr>
            </w:pPr>
            <w:r>
              <w:rPr>
                <w:rFonts w:hint="eastAsia" w:ascii="宋体" w:hAnsi="宋体" w:cs="宋体"/>
                <w:color w:val="auto"/>
                <w:sz w:val="28"/>
              </w:rPr>
              <w:t>各</w:t>
            </w:r>
          </w:p>
          <w:p w14:paraId="43B004C6">
            <w:pPr>
              <w:spacing w:line="400" w:lineRule="exact"/>
              <w:jc w:val="center"/>
              <w:rPr>
                <w:rFonts w:ascii="宋体" w:hAnsi="宋体" w:cs="宋体"/>
                <w:color w:val="auto"/>
                <w:sz w:val="28"/>
              </w:rPr>
            </w:pPr>
            <w:r>
              <w:rPr>
                <w:rFonts w:hint="eastAsia" w:ascii="宋体" w:hAnsi="宋体" w:cs="宋体"/>
                <w:color w:val="auto"/>
                <w:sz w:val="28"/>
              </w:rPr>
              <w:t>年</w:t>
            </w:r>
          </w:p>
          <w:p w14:paraId="337B1B41">
            <w:pPr>
              <w:spacing w:line="400" w:lineRule="exact"/>
              <w:jc w:val="center"/>
              <w:rPr>
                <w:rFonts w:ascii="宋体" w:hAnsi="宋体" w:cs="宋体"/>
                <w:color w:val="auto"/>
                <w:sz w:val="28"/>
              </w:rPr>
            </w:pPr>
            <w:r>
              <w:rPr>
                <w:rFonts w:hint="eastAsia" w:ascii="宋体" w:hAnsi="宋体" w:cs="宋体"/>
                <w:color w:val="auto"/>
                <w:sz w:val="28"/>
              </w:rPr>
              <w:t>应</w:t>
            </w:r>
          </w:p>
          <w:p w14:paraId="4B5F71CE">
            <w:pPr>
              <w:spacing w:line="400" w:lineRule="exact"/>
              <w:jc w:val="center"/>
              <w:rPr>
                <w:rFonts w:ascii="宋体" w:hAnsi="宋体" w:cs="宋体"/>
                <w:color w:val="auto"/>
                <w:sz w:val="28"/>
              </w:rPr>
            </w:pPr>
            <w:r>
              <w:rPr>
                <w:rFonts w:hint="eastAsia" w:ascii="宋体" w:hAnsi="宋体" w:cs="宋体"/>
                <w:color w:val="auto"/>
                <w:sz w:val="28"/>
              </w:rPr>
              <w:t>缴</w:t>
            </w:r>
          </w:p>
          <w:p w14:paraId="12815BD4">
            <w:pPr>
              <w:spacing w:line="400" w:lineRule="exact"/>
              <w:jc w:val="center"/>
              <w:rPr>
                <w:rFonts w:ascii="宋体" w:hAnsi="宋体" w:cs="宋体"/>
                <w:color w:val="auto"/>
                <w:sz w:val="28"/>
              </w:rPr>
            </w:pPr>
            <w:r>
              <w:rPr>
                <w:rFonts w:hint="eastAsia" w:ascii="宋体" w:hAnsi="宋体" w:cs="宋体"/>
                <w:color w:val="auto"/>
                <w:sz w:val="28"/>
              </w:rPr>
              <w:t>租</w:t>
            </w:r>
          </w:p>
          <w:p w14:paraId="17012EE1">
            <w:pPr>
              <w:spacing w:line="400" w:lineRule="exact"/>
              <w:jc w:val="center"/>
              <w:rPr>
                <w:rFonts w:ascii="宋体" w:hAnsi="宋体" w:cs="宋体"/>
                <w:color w:val="auto"/>
                <w:sz w:val="28"/>
              </w:rPr>
            </w:pPr>
            <w:r>
              <w:rPr>
                <w:rFonts w:hint="eastAsia" w:ascii="宋体" w:hAnsi="宋体" w:cs="宋体"/>
                <w:color w:val="auto"/>
                <w:sz w:val="28"/>
              </w:rPr>
              <w:t>金</w:t>
            </w:r>
          </w:p>
          <w:p w14:paraId="29F218A6">
            <w:pPr>
              <w:spacing w:line="400" w:lineRule="exact"/>
              <w:jc w:val="center"/>
              <w:rPr>
                <w:rFonts w:ascii="宋体" w:hAnsi="宋体" w:cs="宋体"/>
                <w:color w:val="auto"/>
                <w:sz w:val="28"/>
              </w:rPr>
            </w:pPr>
            <w:r>
              <w:rPr>
                <w:rFonts w:hint="eastAsia" w:ascii="宋体" w:hAnsi="宋体" w:cs="宋体"/>
                <w:color w:val="auto"/>
                <w:sz w:val="28"/>
              </w:rPr>
              <w:t>额</w:t>
            </w:r>
          </w:p>
        </w:tc>
        <w:tc>
          <w:tcPr>
            <w:tcW w:w="4353" w:type="dxa"/>
            <w:gridSpan w:val="2"/>
            <w:tcBorders>
              <w:top w:val="single" w:color="auto" w:sz="4" w:space="0"/>
              <w:left w:val="single" w:color="auto" w:sz="4" w:space="0"/>
              <w:bottom w:val="single" w:color="auto" w:sz="4" w:space="0"/>
              <w:right w:val="single" w:color="auto" w:sz="4" w:space="0"/>
            </w:tcBorders>
          </w:tcPr>
          <w:p w14:paraId="6CED8A5C">
            <w:pPr>
              <w:spacing w:line="400" w:lineRule="exact"/>
              <w:jc w:val="center"/>
              <w:rPr>
                <w:rFonts w:ascii="宋体" w:hAnsi="宋体" w:cs="宋体"/>
                <w:color w:val="auto"/>
                <w:sz w:val="28"/>
                <w:u w:val="single"/>
              </w:rPr>
            </w:pPr>
            <w:r>
              <w:rPr>
                <w:rFonts w:hint="eastAsia" w:ascii="宋体" w:hAnsi="宋体" w:cs="宋体"/>
                <w:color w:val="auto"/>
                <w:sz w:val="28"/>
                <w:u w:val="single"/>
              </w:rPr>
              <w:t xml:space="preserve">  </w:t>
            </w:r>
            <w:r>
              <w:rPr>
                <w:rFonts w:hint="eastAsia" w:ascii="宋体" w:hAnsi="宋体" w:cs="宋体"/>
                <w:color w:val="auto"/>
                <w:sz w:val="28"/>
              </w:rPr>
              <w:t>年度</w:t>
            </w:r>
            <w:r>
              <w:rPr>
                <w:rFonts w:hint="eastAsia" w:ascii="宋体" w:hAnsi="宋体" w:cs="宋体"/>
                <w:color w:val="auto"/>
                <w:sz w:val="28"/>
                <w:u w:val="single"/>
              </w:rPr>
              <w:t xml:space="preserve">      </w:t>
            </w:r>
            <w:r>
              <w:rPr>
                <w:rFonts w:hint="eastAsia" w:ascii="宋体" w:hAnsi="宋体" w:cs="宋体"/>
                <w:color w:val="auto"/>
                <w:sz w:val="28"/>
              </w:rPr>
              <w:t>元</w:t>
            </w:r>
          </w:p>
        </w:tc>
        <w:tc>
          <w:tcPr>
            <w:tcW w:w="4536" w:type="dxa"/>
            <w:gridSpan w:val="2"/>
            <w:tcBorders>
              <w:top w:val="single" w:color="auto" w:sz="4" w:space="0"/>
              <w:left w:val="single" w:color="auto" w:sz="4" w:space="0"/>
              <w:bottom w:val="single" w:color="auto" w:sz="4" w:space="0"/>
              <w:right w:val="single" w:color="auto" w:sz="4" w:space="0"/>
            </w:tcBorders>
          </w:tcPr>
          <w:p w14:paraId="44529224">
            <w:pPr>
              <w:spacing w:line="400" w:lineRule="exact"/>
              <w:jc w:val="center"/>
              <w:rPr>
                <w:rFonts w:ascii="宋体" w:hAnsi="宋体" w:cs="宋体"/>
                <w:color w:val="auto"/>
                <w:sz w:val="28"/>
                <w:u w:val="single"/>
              </w:rPr>
            </w:pPr>
            <w:r>
              <w:rPr>
                <w:rFonts w:hint="eastAsia" w:ascii="宋体" w:hAnsi="宋体" w:cs="宋体"/>
                <w:color w:val="auto"/>
                <w:sz w:val="28"/>
                <w:u w:val="single"/>
              </w:rPr>
              <w:t xml:space="preserve">  </w:t>
            </w:r>
            <w:r>
              <w:rPr>
                <w:rFonts w:hint="eastAsia" w:ascii="宋体" w:hAnsi="宋体" w:cs="宋体"/>
                <w:color w:val="auto"/>
                <w:sz w:val="28"/>
              </w:rPr>
              <w:t>年度</w:t>
            </w:r>
            <w:r>
              <w:rPr>
                <w:rFonts w:hint="eastAsia" w:ascii="宋体" w:hAnsi="宋体" w:cs="宋体"/>
                <w:color w:val="auto"/>
                <w:sz w:val="28"/>
                <w:u w:val="single"/>
              </w:rPr>
              <w:t xml:space="preserve">      </w:t>
            </w:r>
            <w:r>
              <w:rPr>
                <w:rFonts w:hint="eastAsia" w:ascii="宋体" w:hAnsi="宋体" w:cs="宋体"/>
                <w:color w:val="auto"/>
                <w:sz w:val="28"/>
              </w:rPr>
              <w:t>元</w:t>
            </w:r>
          </w:p>
        </w:tc>
      </w:tr>
      <w:tr w14:paraId="7CEBB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425" w:type="dxa"/>
            <w:vMerge w:val="continue"/>
            <w:tcBorders>
              <w:left w:val="single" w:color="auto" w:sz="4" w:space="0"/>
              <w:right w:val="single" w:color="auto" w:sz="4" w:space="0"/>
            </w:tcBorders>
            <w:vAlign w:val="center"/>
          </w:tcPr>
          <w:p w14:paraId="26243684">
            <w:pPr>
              <w:widowControl/>
              <w:jc w:val="left"/>
              <w:rPr>
                <w:rFonts w:ascii="宋体" w:hAnsi="宋体" w:cs="宋体"/>
                <w:color w:val="auto"/>
                <w:sz w:val="28"/>
              </w:rPr>
            </w:pPr>
          </w:p>
        </w:tc>
        <w:tc>
          <w:tcPr>
            <w:tcW w:w="4353" w:type="dxa"/>
            <w:gridSpan w:val="2"/>
            <w:tcBorders>
              <w:top w:val="single" w:color="auto" w:sz="4" w:space="0"/>
              <w:left w:val="single" w:color="auto" w:sz="4" w:space="0"/>
              <w:bottom w:val="single" w:color="auto" w:sz="4" w:space="0"/>
              <w:right w:val="single" w:color="auto" w:sz="4" w:space="0"/>
            </w:tcBorders>
          </w:tcPr>
          <w:p w14:paraId="24F5502A">
            <w:pPr>
              <w:spacing w:line="400" w:lineRule="exact"/>
              <w:jc w:val="center"/>
              <w:rPr>
                <w:rFonts w:ascii="宋体" w:hAnsi="宋体" w:cs="宋体"/>
                <w:color w:val="auto"/>
                <w:sz w:val="28"/>
              </w:rPr>
            </w:pPr>
            <w:r>
              <w:rPr>
                <w:rFonts w:hint="eastAsia" w:ascii="宋体" w:hAnsi="宋体" w:cs="宋体"/>
                <w:color w:val="auto"/>
                <w:sz w:val="28"/>
                <w:u w:val="single"/>
              </w:rPr>
              <w:t xml:space="preserve">  </w:t>
            </w:r>
            <w:r>
              <w:rPr>
                <w:rFonts w:hint="eastAsia" w:ascii="宋体" w:hAnsi="宋体" w:cs="宋体"/>
                <w:color w:val="auto"/>
                <w:sz w:val="28"/>
              </w:rPr>
              <w:t>年度</w:t>
            </w:r>
            <w:r>
              <w:rPr>
                <w:rFonts w:hint="eastAsia" w:ascii="宋体" w:hAnsi="宋体" w:cs="宋体"/>
                <w:color w:val="auto"/>
                <w:sz w:val="28"/>
                <w:u w:val="single"/>
              </w:rPr>
              <w:t xml:space="preserve">      </w:t>
            </w:r>
            <w:r>
              <w:rPr>
                <w:rFonts w:hint="eastAsia" w:ascii="宋体" w:hAnsi="宋体" w:cs="宋体"/>
                <w:color w:val="auto"/>
                <w:sz w:val="28"/>
              </w:rPr>
              <w:t>元</w:t>
            </w:r>
          </w:p>
        </w:tc>
        <w:tc>
          <w:tcPr>
            <w:tcW w:w="4536" w:type="dxa"/>
            <w:gridSpan w:val="2"/>
            <w:tcBorders>
              <w:top w:val="single" w:color="auto" w:sz="4" w:space="0"/>
              <w:left w:val="single" w:color="auto" w:sz="4" w:space="0"/>
              <w:bottom w:val="single" w:color="auto" w:sz="4" w:space="0"/>
              <w:right w:val="single" w:color="auto" w:sz="4" w:space="0"/>
            </w:tcBorders>
          </w:tcPr>
          <w:p w14:paraId="2F5E7FF0">
            <w:pPr>
              <w:spacing w:line="400" w:lineRule="exact"/>
              <w:jc w:val="center"/>
              <w:rPr>
                <w:rFonts w:ascii="宋体" w:hAnsi="宋体" w:cs="宋体"/>
                <w:color w:val="auto"/>
                <w:sz w:val="28"/>
              </w:rPr>
            </w:pPr>
            <w:r>
              <w:rPr>
                <w:rFonts w:hint="eastAsia" w:ascii="宋体" w:hAnsi="宋体" w:cs="宋体"/>
                <w:color w:val="auto"/>
                <w:sz w:val="28"/>
                <w:u w:val="single"/>
              </w:rPr>
              <w:t xml:space="preserve">  </w:t>
            </w:r>
            <w:r>
              <w:rPr>
                <w:rFonts w:hint="eastAsia" w:ascii="宋体" w:hAnsi="宋体" w:cs="宋体"/>
                <w:color w:val="auto"/>
                <w:sz w:val="28"/>
              </w:rPr>
              <w:t>年度</w:t>
            </w:r>
            <w:r>
              <w:rPr>
                <w:rFonts w:hint="eastAsia" w:ascii="宋体" w:hAnsi="宋体" w:cs="宋体"/>
                <w:color w:val="auto"/>
                <w:sz w:val="28"/>
                <w:u w:val="single"/>
              </w:rPr>
              <w:t xml:space="preserve">      </w:t>
            </w:r>
            <w:r>
              <w:rPr>
                <w:rFonts w:hint="eastAsia" w:ascii="宋体" w:hAnsi="宋体" w:cs="宋体"/>
                <w:color w:val="auto"/>
                <w:sz w:val="28"/>
              </w:rPr>
              <w:t>元</w:t>
            </w:r>
          </w:p>
        </w:tc>
      </w:tr>
      <w:tr w14:paraId="7B847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425" w:type="dxa"/>
            <w:vMerge w:val="continue"/>
            <w:tcBorders>
              <w:left w:val="single" w:color="auto" w:sz="4" w:space="0"/>
              <w:right w:val="single" w:color="auto" w:sz="4" w:space="0"/>
            </w:tcBorders>
            <w:vAlign w:val="center"/>
          </w:tcPr>
          <w:p w14:paraId="40575A8F">
            <w:pPr>
              <w:widowControl/>
              <w:jc w:val="left"/>
              <w:rPr>
                <w:rFonts w:ascii="宋体" w:hAnsi="宋体" w:cs="宋体"/>
                <w:color w:val="auto"/>
                <w:sz w:val="28"/>
              </w:rPr>
            </w:pPr>
          </w:p>
        </w:tc>
        <w:tc>
          <w:tcPr>
            <w:tcW w:w="4353" w:type="dxa"/>
            <w:gridSpan w:val="2"/>
            <w:tcBorders>
              <w:top w:val="single" w:color="auto" w:sz="4" w:space="0"/>
              <w:left w:val="single" w:color="auto" w:sz="4" w:space="0"/>
              <w:bottom w:val="single" w:color="auto" w:sz="4" w:space="0"/>
              <w:right w:val="single" w:color="auto" w:sz="4" w:space="0"/>
            </w:tcBorders>
          </w:tcPr>
          <w:p w14:paraId="4DB4B152">
            <w:pPr>
              <w:spacing w:line="400" w:lineRule="exact"/>
              <w:jc w:val="center"/>
              <w:rPr>
                <w:rFonts w:ascii="宋体" w:hAnsi="宋体" w:cs="宋体"/>
                <w:color w:val="auto"/>
                <w:sz w:val="28"/>
                <w:u w:val="single"/>
              </w:rPr>
            </w:pPr>
            <w:r>
              <w:rPr>
                <w:rFonts w:hint="eastAsia" w:ascii="宋体" w:hAnsi="宋体" w:cs="宋体"/>
                <w:color w:val="auto"/>
                <w:sz w:val="28"/>
                <w:u w:val="single"/>
              </w:rPr>
              <w:t xml:space="preserve">  </w:t>
            </w:r>
            <w:r>
              <w:rPr>
                <w:rFonts w:hint="eastAsia" w:ascii="宋体" w:hAnsi="宋体" w:cs="宋体"/>
                <w:color w:val="auto"/>
                <w:sz w:val="28"/>
              </w:rPr>
              <w:t>年度</w:t>
            </w:r>
            <w:r>
              <w:rPr>
                <w:rFonts w:hint="eastAsia" w:ascii="宋体" w:hAnsi="宋体" w:cs="宋体"/>
                <w:color w:val="auto"/>
                <w:sz w:val="28"/>
                <w:u w:val="single"/>
              </w:rPr>
              <w:t xml:space="preserve">      </w:t>
            </w:r>
            <w:r>
              <w:rPr>
                <w:rFonts w:hint="eastAsia" w:ascii="宋体" w:hAnsi="宋体" w:cs="宋体"/>
                <w:color w:val="auto"/>
                <w:sz w:val="28"/>
              </w:rPr>
              <w:t>元</w:t>
            </w:r>
          </w:p>
        </w:tc>
        <w:tc>
          <w:tcPr>
            <w:tcW w:w="4536" w:type="dxa"/>
            <w:gridSpan w:val="2"/>
            <w:tcBorders>
              <w:top w:val="single" w:color="auto" w:sz="4" w:space="0"/>
              <w:left w:val="single" w:color="auto" w:sz="4" w:space="0"/>
              <w:bottom w:val="single" w:color="auto" w:sz="4" w:space="0"/>
              <w:right w:val="single" w:color="auto" w:sz="4" w:space="0"/>
            </w:tcBorders>
          </w:tcPr>
          <w:p w14:paraId="21B502B8">
            <w:pPr>
              <w:spacing w:line="400" w:lineRule="exact"/>
              <w:jc w:val="center"/>
              <w:rPr>
                <w:rFonts w:ascii="宋体" w:hAnsi="宋体" w:cs="宋体"/>
                <w:color w:val="auto"/>
                <w:sz w:val="28"/>
                <w:u w:val="single"/>
              </w:rPr>
            </w:pPr>
            <w:r>
              <w:rPr>
                <w:rFonts w:hint="eastAsia" w:ascii="宋体" w:hAnsi="宋体" w:cs="宋体"/>
                <w:color w:val="auto"/>
                <w:sz w:val="28"/>
                <w:u w:val="single"/>
              </w:rPr>
              <w:t xml:space="preserve">  </w:t>
            </w:r>
            <w:r>
              <w:rPr>
                <w:rFonts w:hint="eastAsia" w:ascii="宋体" w:hAnsi="宋体" w:cs="宋体"/>
                <w:color w:val="auto"/>
                <w:sz w:val="28"/>
              </w:rPr>
              <w:t>年度</w:t>
            </w:r>
            <w:r>
              <w:rPr>
                <w:rFonts w:hint="eastAsia" w:ascii="宋体" w:hAnsi="宋体" w:cs="宋体"/>
                <w:color w:val="auto"/>
                <w:sz w:val="28"/>
                <w:u w:val="single"/>
              </w:rPr>
              <w:t xml:space="preserve">      </w:t>
            </w:r>
            <w:r>
              <w:rPr>
                <w:rFonts w:hint="eastAsia" w:ascii="宋体" w:hAnsi="宋体" w:cs="宋体"/>
                <w:color w:val="auto"/>
                <w:sz w:val="28"/>
              </w:rPr>
              <w:t>元</w:t>
            </w:r>
          </w:p>
        </w:tc>
      </w:tr>
      <w:tr w14:paraId="09F51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425" w:type="dxa"/>
            <w:vMerge w:val="continue"/>
            <w:tcBorders>
              <w:left w:val="single" w:color="auto" w:sz="4" w:space="0"/>
              <w:right w:val="single" w:color="auto" w:sz="4" w:space="0"/>
            </w:tcBorders>
            <w:vAlign w:val="center"/>
          </w:tcPr>
          <w:p w14:paraId="3534E1DC">
            <w:pPr>
              <w:widowControl/>
              <w:jc w:val="left"/>
              <w:rPr>
                <w:rFonts w:ascii="宋体" w:hAnsi="宋体" w:cs="宋体"/>
                <w:color w:val="auto"/>
                <w:sz w:val="28"/>
              </w:rPr>
            </w:pPr>
          </w:p>
        </w:tc>
        <w:tc>
          <w:tcPr>
            <w:tcW w:w="4353" w:type="dxa"/>
            <w:gridSpan w:val="2"/>
            <w:tcBorders>
              <w:top w:val="single" w:color="auto" w:sz="4" w:space="0"/>
              <w:left w:val="single" w:color="auto" w:sz="4" w:space="0"/>
              <w:bottom w:val="single" w:color="auto" w:sz="4" w:space="0"/>
              <w:right w:val="single" w:color="auto" w:sz="4" w:space="0"/>
            </w:tcBorders>
          </w:tcPr>
          <w:p w14:paraId="70F58561">
            <w:pPr>
              <w:spacing w:line="400" w:lineRule="exact"/>
              <w:jc w:val="center"/>
              <w:rPr>
                <w:rFonts w:ascii="宋体" w:hAnsi="宋体" w:cs="宋体"/>
                <w:color w:val="auto"/>
                <w:sz w:val="28"/>
                <w:u w:val="single"/>
              </w:rPr>
            </w:pPr>
            <w:r>
              <w:rPr>
                <w:rFonts w:hint="eastAsia" w:ascii="宋体" w:hAnsi="宋体" w:cs="宋体"/>
                <w:color w:val="auto"/>
                <w:sz w:val="28"/>
                <w:u w:val="single"/>
              </w:rPr>
              <w:t xml:space="preserve">  </w:t>
            </w:r>
            <w:r>
              <w:rPr>
                <w:rFonts w:hint="eastAsia" w:ascii="宋体" w:hAnsi="宋体" w:cs="宋体"/>
                <w:color w:val="auto"/>
                <w:sz w:val="28"/>
              </w:rPr>
              <w:t>年度</w:t>
            </w:r>
            <w:r>
              <w:rPr>
                <w:rFonts w:hint="eastAsia" w:ascii="宋体" w:hAnsi="宋体" w:cs="宋体"/>
                <w:color w:val="auto"/>
                <w:sz w:val="28"/>
                <w:u w:val="single"/>
              </w:rPr>
              <w:t xml:space="preserve">      </w:t>
            </w:r>
            <w:r>
              <w:rPr>
                <w:rFonts w:hint="eastAsia" w:ascii="宋体" w:hAnsi="宋体" w:cs="宋体"/>
                <w:color w:val="auto"/>
                <w:sz w:val="28"/>
              </w:rPr>
              <w:t>元</w:t>
            </w:r>
          </w:p>
        </w:tc>
        <w:tc>
          <w:tcPr>
            <w:tcW w:w="4536" w:type="dxa"/>
            <w:gridSpan w:val="2"/>
            <w:tcBorders>
              <w:top w:val="single" w:color="auto" w:sz="4" w:space="0"/>
              <w:left w:val="single" w:color="auto" w:sz="4" w:space="0"/>
              <w:bottom w:val="single" w:color="auto" w:sz="4" w:space="0"/>
              <w:right w:val="single" w:color="auto" w:sz="4" w:space="0"/>
            </w:tcBorders>
          </w:tcPr>
          <w:p w14:paraId="4A816CF6">
            <w:pPr>
              <w:spacing w:line="400" w:lineRule="exact"/>
              <w:jc w:val="center"/>
              <w:rPr>
                <w:rFonts w:ascii="宋体" w:hAnsi="宋体" w:cs="宋体"/>
                <w:color w:val="auto"/>
                <w:sz w:val="28"/>
                <w:u w:val="single"/>
              </w:rPr>
            </w:pPr>
            <w:r>
              <w:rPr>
                <w:rFonts w:hint="eastAsia" w:ascii="宋体" w:hAnsi="宋体" w:cs="宋体"/>
                <w:color w:val="auto"/>
                <w:sz w:val="28"/>
                <w:u w:val="single"/>
              </w:rPr>
              <w:t xml:space="preserve">  </w:t>
            </w:r>
            <w:r>
              <w:rPr>
                <w:rFonts w:hint="eastAsia" w:ascii="宋体" w:hAnsi="宋体" w:cs="宋体"/>
                <w:color w:val="auto"/>
                <w:sz w:val="28"/>
              </w:rPr>
              <w:t>年度</w:t>
            </w:r>
            <w:r>
              <w:rPr>
                <w:rFonts w:hint="eastAsia" w:ascii="宋体" w:hAnsi="宋体" w:cs="宋体"/>
                <w:color w:val="auto"/>
                <w:sz w:val="28"/>
                <w:u w:val="single"/>
              </w:rPr>
              <w:t xml:space="preserve">      </w:t>
            </w:r>
            <w:r>
              <w:rPr>
                <w:rFonts w:hint="eastAsia" w:ascii="宋体" w:hAnsi="宋体" w:cs="宋体"/>
                <w:color w:val="auto"/>
                <w:sz w:val="28"/>
              </w:rPr>
              <w:t>元</w:t>
            </w:r>
          </w:p>
        </w:tc>
      </w:tr>
      <w:tr w14:paraId="1DD07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425" w:type="dxa"/>
            <w:vMerge w:val="continue"/>
            <w:tcBorders>
              <w:left w:val="single" w:color="auto" w:sz="4" w:space="0"/>
              <w:right w:val="single" w:color="auto" w:sz="4" w:space="0"/>
            </w:tcBorders>
            <w:vAlign w:val="center"/>
          </w:tcPr>
          <w:p w14:paraId="715D5FA1">
            <w:pPr>
              <w:widowControl/>
              <w:jc w:val="left"/>
              <w:rPr>
                <w:rFonts w:ascii="宋体" w:hAnsi="宋体" w:cs="宋体"/>
                <w:color w:val="auto"/>
                <w:sz w:val="28"/>
              </w:rPr>
            </w:pPr>
          </w:p>
        </w:tc>
        <w:tc>
          <w:tcPr>
            <w:tcW w:w="4353" w:type="dxa"/>
            <w:gridSpan w:val="2"/>
            <w:tcBorders>
              <w:top w:val="single" w:color="auto" w:sz="4" w:space="0"/>
              <w:left w:val="single" w:color="auto" w:sz="4" w:space="0"/>
              <w:bottom w:val="single" w:color="auto" w:sz="4" w:space="0"/>
              <w:right w:val="single" w:color="auto" w:sz="4" w:space="0"/>
            </w:tcBorders>
          </w:tcPr>
          <w:p w14:paraId="03586985">
            <w:pPr>
              <w:spacing w:line="400" w:lineRule="exact"/>
              <w:jc w:val="center"/>
              <w:rPr>
                <w:rFonts w:ascii="宋体" w:hAnsi="宋体" w:cs="宋体"/>
                <w:color w:val="auto"/>
                <w:sz w:val="28"/>
              </w:rPr>
            </w:pPr>
            <w:r>
              <w:rPr>
                <w:rFonts w:hint="eastAsia" w:ascii="宋体" w:hAnsi="宋体" w:cs="宋体"/>
                <w:color w:val="auto"/>
                <w:sz w:val="28"/>
                <w:u w:val="single"/>
              </w:rPr>
              <w:t xml:space="preserve">  </w:t>
            </w:r>
            <w:r>
              <w:rPr>
                <w:rFonts w:hint="eastAsia" w:ascii="宋体" w:hAnsi="宋体" w:cs="宋体"/>
                <w:color w:val="auto"/>
                <w:sz w:val="28"/>
              </w:rPr>
              <w:t>年度</w:t>
            </w:r>
            <w:r>
              <w:rPr>
                <w:rFonts w:hint="eastAsia" w:ascii="宋体" w:hAnsi="宋体" w:cs="宋体"/>
                <w:color w:val="auto"/>
                <w:sz w:val="28"/>
                <w:u w:val="single"/>
              </w:rPr>
              <w:t xml:space="preserve">      </w:t>
            </w:r>
            <w:r>
              <w:rPr>
                <w:rFonts w:hint="eastAsia" w:ascii="宋体" w:hAnsi="宋体" w:cs="宋体"/>
                <w:color w:val="auto"/>
                <w:sz w:val="28"/>
              </w:rPr>
              <w:t>元</w:t>
            </w:r>
          </w:p>
        </w:tc>
        <w:tc>
          <w:tcPr>
            <w:tcW w:w="4536" w:type="dxa"/>
            <w:gridSpan w:val="2"/>
            <w:tcBorders>
              <w:top w:val="single" w:color="auto" w:sz="4" w:space="0"/>
              <w:left w:val="single" w:color="auto" w:sz="4" w:space="0"/>
              <w:bottom w:val="single" w:color="auto" w:sz="4" w:space="0"/>
              <w:right w:val="single" w:color="auto" w:sz="4" w:space="0"/>
            </w:tcBorders>
          </w:tcPr>
          <w:p w14:paraId="05EF0D2A">
            <w:pPr>
              <w:spacing w:line="400" w:lineRule="exact"/>
              <w:jc w:val="center"/>
              <w:rPr>
                <w:rFonts w:ascii="宋体" w:hAnsi="宋体" w:cs="宋体"/>
                <w:color w:val="auto"/>
                <w:sz w:val="28"/>
              </w:rPr>
            </w:pPr>
            <w:r>
              <w:rPr>
                <w:rFonts w:hint="eastAsia" w:ascii="宋体" w:hAnsi="宋体" w:cs="宋体"/>
                <w:color w:val="auto"/>
                <w:sz w:val="28"/>
                <w:u w:val="single"/>
              </w:rPr>
              <w:t xml:space="preserve">  </w:t>
            </w:r>
            <w:r>
              <w:rPr>
                <w:rFonts w:hint="eastAsia" w:ascii="宋体" w:hAnsi="宋体" w:cs="宋体"/>
                <w:color w:val="auto"/>
                <w:sz w:val="28"/>
              </w:rPr>
              <w:t>年度</w:t>
            </w:r>
            <w:r>
              <w:rPr>
                <w:rFonts w:hint="eastAsia" w:ascii="宋体" w:hAnsi="宋体" w:cs="宋体"/>
                <w:color w:val="auto"/>
                <w:sz w:val="28"/>
                <w:u w:val="single"/>
              </w:rPr>
              <w:t xml:space="preserve">      </w:t>
            </w:r>
            <w:r>
              <w:rPr>
                <w:rFonts w:hint="eastAsia" w:ascii="宋体" w:hAnsi="宋体" w:cs="宋体"/>
                <w:color w:val="auto"/>
                <w:sz w:val="28"/>
              </w:rPr>
              <w:t>元</w:t>
            </w:r>
          </w:p>
        </w:tc>
      </w:tr>
      <w:tr w14:paraId="38C8C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425" w:type="dxa"/>
            <w:vMerge w:val="continue"/>
            <w:tcBorders>
              <w:left w:val="single" w:color="auto" w:sz="4" w:space="0"/>
              <w:right w:val="single" w:color="auto" w:sz="4" w:space="0"/>
            </w:tcBorders>
            <w:vAlign w:val="center"/>
          </w:tcPr>
          <w:p w14:paraId="184133DD">
            <w:pPr>
              <w:widowControl/>
              <w:jc w:val="left"/>
              <w:rPr>
                <w:rFonts w:ascii="宋体" w:hAnsi="宋体" w:cs="宋体"/>
                <w:color w:val="auto"/>
                <w:sz w:val="28"/>
              </w:rPr>
            </w:pPr>
          </w:p>
        </w:tc>
        <w:tc>
          <w:tcPr>
            <w:tcW w:w="4353" w:type="dxa"/>
            <w:gridSpan w:val="2"/>
            <w:tcBorders>
              <w:top w:val="single" w:color="auto" w:sz="4" w:space="0"/>
              <w:left w:val="single" w:color="auto" w:sz="4" w:space="0"/>
              <w:bottom w:val="single" w:color="auto" w:sz="4" w:space="0"/>
              <w:right w:val="single" w:color="auto" w:sz="4" w:space="0"/>
            </w:tcBorders>
          </w:tcPr>
          <w:p w14:paraId="0B12437C">
            <w:pPr>
              <w:spacing w:line="400" w:lineRule="exact"/>
              <w:jc w:val="center"/>
              <w:rPr>
                <w:rFonts w:ascii="宋体" w:hAnsi="宋体" w:cs="宋体"/>
                <w:color w:val="auto"/>
                <w:sz w:val="28"/>
                <w:u w:val="single"/>
              </w:rPr>
            </w:pPr>
            <w:r>
              <w:rPr>
                <w:rFonts w:hint="eastAsia" w:ascii="宋体" w:hAnsi="宋体" w:cs="宋体"/>
                <w:color w:val="auto"/>
                <w:sz w:val="28"/>
                <w:u w:val="single"/>
              </w:rPr>
              <w:t xml:space="preserve">  </w:t>
            </w:r>
            <w:r>
              <w:rPr>
                <w:rFonts w:hint="eastAsia" w:ascii="宋体" w:hAnsi="宋体" w:cs="宋体"/>
                <w:color w:val="auto"/>
                <w:sz w:val="28"/>
              </w:rPr>
              <w:t>年度</w:t>
            </w:r>
            <w:r>
              <w:rPr>
                <w:rFonts w:hint="eastAsia" w:ascii="宋体" w:hAnsi="宋体" w:cs="宋体"/>
                <w:color w:val="auto"/>
                <w:sz w:val="28"/>
                <w:u w:val="single"/>
              </w:rPr>
              <w:t xml:space="preserve">      </w:t>
            </w:r>
            <w:r>
              <w:rPr>
                <w:rFonts w:hint="eastAsia" w:ascii="宋体" w:hAnsi="宋体" w:cs="宋体"/>
                <w:color w:val="auto"/>
                <w:sz w:val="28"/>
              </w:rPr>
              <w:t>元</w:t>
            </w:r>
          </w:p>
        </w:tc>
        <w:tc>
          <w:tcPr>
            <w:tcW w:w="4536" w:type="dxa"/>
            <w:gridSpan w:val="2"/>
            <w:tcBorders>
              <w:top w:val="single" w:color="auto" w:sz="4" w:space="0"/>
              <w:left w:val="single" w:color="auto" w:sz="4" w:space="0"/>
              <w:bottom w:val="single" w:color="auto" w:sz="4" w:space="0"/>
              <w:right w:val="single" w:color="auto" w:sz="4" w:space="0"/>
            </w:tcBorders>
          </w:tcPr>
          <w:p w14:paraId="61DD5771">
            <w:pPr>
              <w:spacing w:line="400" w:lineRule="exact"/>
              <w:jc w:val="center"/>
              <w:rPr>
                <w:rFonts w:ascii="宋体" w:hAnsi="宋体" w:cs="宋体"/>
                <w:color w:val="auto"/>
                <w:sz w:val="28"/>
                <w:u w:val="single"/>
              </w:rPr>
            </w:pPr>
            <w:r>
              <w:rPr>
                <w:rFonts w:hint="eastAsia" w:ascii="宋体" w:hAnsi="宋体" w:cs="宋体"/>
                <w:color w:val="auto"/>
                <w:sz w:val="28"/>
                <w:u w:val="single"/>
              </w:rPr>
              <w:t xml:space="preserve">  </w:t>
            </w:r>
            <w:r>
              <w:rPr>
                <w:rFonts w:hint="eastAsia" w:ascii="宋体" w:hAnsi="宋体" w:cs="宋体"/>
                <w:color w:val="auto"/>
                <w:sz w:val="28"/>
              </w:rPr>
              <w:t>年度</w:t>
            </w:r>
            <w:r>
              <w:rPr>
                <w:rFonts w:hint="eastAsia" w:ascii="宋体" w:hAnsi="宋体" w:cs="宋体"/>
                <w:color w:val="auto"/>
                <w:sz w:val="28"/>
                <w:u w:val="single"/>
              </w:rPr>
              <w:t xml:space="preserve">      </w:t>
            </w:r>
            <w:r>
              <w:rPr>
                <w:rFonts w:hint="eastAsia" w:ascii="宋体" w:hAnsi="宋体" w:cs="宋体"/>
                <w:color w:val="auto"/>
                <w:sz w:val="28"/>
              </w:rPr>
              <w:t>元</w:t>
            </w:r>
          </w:p>
        </w:tc>
      </w:tr>
      <w:tr w14:paraId="2114E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425" w:type="dxa"/>
            <w:vMerge w:val="continue"/>
            <w:tcBorders>
              <w:left w:val="single" w:color="auto" w:sz="4" w:space="0"/>
              <w:right w:val="single" w:color="auto" w:sz="4" w:space="0"/>
            </w:tcBorders>
            <w:vAlign w:val="center"/>
          </w:tcPr>
          <w:p w14:paraId="70B6DC66">
            <w:pPr>
              <w:widowControl/>
              <w:jc w:val="left"/>
              <w:rPr>
                <w:rFonts w:ascii="宋体" w:hAnsi="宋体" w:cs="宋体"/>
                <w:color w:val="auto"/>
                <w:sz w:val="28"/>
              </w:rPr>
            </w:pPr>
          </w:p>
        </w:tc>
        <w:tc>
          <w:tcPr>
            <w:tcW w:w="4353" w:type="dxa"/>
            <w:gridSpan w:val="2"/>
            <w:tcBorders>
              <w:top w:val="single" w:color="auto" w:sz="4" w:space="0"/>
              <w:left w:val="single" w:color="auto" w:sz="4" w:space="0"/>
              <w:bottom w:val="single" w:color="auto" w:sz="4" w:space="0"/>
              <w:right w:val="single" w:color="auto" w:sz="4" w:space="0"/>
            </w:tcBorders>
          </w:tcPr>
          <w:p w14:paraId="462865A5">
            <w:pPr>
              <w:spacing w:line="400" w:lineRule="exact"/>
              <w:jc w:val="center"/>
              <w:rPr>
                <w:rFonts w:ascii="宋体" w:hAnsi="宋体" w:cs="宋体"/>
                <w:color w:val="auto"/>
                <w:sz w:val="28"/>
                <w:u w:val="single"/>
              </w:rPr>
            </w:pPr>
            <w:r>
              <w:rPr>
                <w:rFonts w:hint="eastAsia" w:ascii="宋体" w:hAnsi="宋体" w:cs="宋体"/>
                <w:color w:val="auto"/>
                <w:sz w:val="28"/>
                <w:u w:val="single"/>
              </w:rPr>
              <w:t xml:space="preserve">  </w:t>
            </w:r>
            <w:r>
              <w:rPr>
                <w:rFonts w:hint="eastAsia" w:ascii="宋体" w:hAnsi="宋体" w:cs="宋体"/>
                <w:color w:val="auto"/>
                <w:sz w:val="28"/>
              </w:rPr>
              <w:t>年度</w:t>
            </w:r>
            <w:r>
              <w:rPr>
                <w:rFonts w:hint="eastAsia" w:ascii="宋体" w:hAnsi="宋体" w:cs="宋体"/>
                <w:color w:val="auto"/>
                <w:sz w:val="28"/>
                <w:u w:val="single"/>
              </w:rPr>
              <w:t xml:space="preserve">      </w:t>
            </w:r>
            <w:r>
              <w:rPr>
                <w:rFonts w:hint="eastAsia" w:ascii="宋体" w:hAnsi="宋体" w:cs="宋体"/>
                <w:color w:val="auto"/>
                <w:sz w:val="28"/>
              </w:rPr>
              <w:t>元</w:t>
            </w:r>
          </w:p>
        </w:tc>
        <w:tc>
          <w:tcPr>
            <w:tcW w:w="4536" w:type="dxa"/>
            <w:gridSpan w:val="2"/>
            <w:tcBorders>
              <w:top w:val="single" w:color="auto" w:sz="4" w:space="0"/>
              <w:left w:val="single" w:color="auto" w:sz="4" w:space="0"/>
              <w:bottom w:val="single" w:color="auto" w:sz="4" w:space="0"/>
              <w:right w:val="single" w:color="auto" w:sz="4" w:space="0"/>
            </w:tcBorders>
          </w:tcPr>
          <w:p w14:paraId="2C287150">
            <w:pPr>
              <w:spacing w:line="400" w:lineRule="exact"/>
              <w:jc w:val="center"/>
              <w:rPr>
                <w:rFonts w:ascii="宋体" w:hAnsi="宋体" w:cs="宋体"/>
                <w:color w:val="auto"/>
                <w:sz w:val="28"/>
                <w:u w:val="single"/>
              </w:rPr>
            </w:pPr>
            <w:r>
              <w:rPr>
                <w:rFonts w:hint="eastAsia" w:ascii="宋体" w:hAnsi="宋体" w:cs="宋体"/>
                <w:color w:val="auto"/>
                <w:sz w:val="28"/>
                <w:u w:val="single"/>
              </w:rPr>
              <w:t xml:space="preserve">  </w:t>
            </w:r>
            <w:r>
              <w:rPr>
                <w:rFonts w:hint="eastAsia" w:ascii="宋体" w:hAnsi="宋体" w:cs="宋体"/>
                <w:color w:val="auto"/>
                <w:sz w:val="28"/>
              </w:rPr>
              <w:t>年度</w:t>
            </w:r>
            <w:r>
              <w:rPr>
                <w:rFonts w:hint="eastAsia" w:ascii="宋体" w:hAnsi="宋体" w:cs="宋体"/>
                <w:color w:val="auto"/>
                <w:sz w:val="28"/>
                <w:u w:val="single"/>
              </w:rPr>
              <w:t xml:space="preserve">      </w:t>
            </w:r>
            <w:r>
              <w:rPr>
                <w:rFonts w:hint="eastAsia" w:ascii="宋体" w:hAnsi="宋体" w:cs="宋体"/>
                <w:color w:val="auto"/>
                <w:sz w:val="28"/>
              </w:rPr>
              <w:t>元</w:t>
            </w:r>
          </w:p>
        </w:tc>
      </w:tr>
      <w:tr w14:paraId="7F6AA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425" w:type="dxa"/>
            <w:vMerge w:val="continue"/>
            <w:tcBorders>
              <w:left w:val="single" w:color="auto" w:sz="4" w:space="0"/>
              <w:right w:val="single" w:color="auto" w:sz="4" w:space="0"/>
            </w:tcBorders>
            <w:vAlign w:val="center"/>
          </w:tcPr>
          <w:p w14:paraId="0B9F9735">
            <w:pPr>
              <w:widowControl/>
              <w:jc w:val="left"/>
              <w:rPr>
                <w:rFonts w:ascii="宋体" w:hAnsi="宋体" w:cs="宋体"/>
                <w:color w:val="auto"/>
                <w:sz w:val="28"/>
              </w:rPr>
            </w:pPr>
          </w:p>
        </w:tc>
        <w:tc>
          <w:tcPr>
            <w:tcW w:w="4353" w:type="dxa"/>
            <w:gridSpan w:val="2"/>
            <w:tcBorders>
              <w:top w:val="single" w:color="auto" w:sz="4" w:space="0"/>
              <w:left w:val="single" w:color="auto" w:sz="4" w:space="0"/>
              <w:bottom w:val="single" w:color="auto" w:sz="4" w:space="0"/>
              <w:right w:val="single" w:color="auto" w:sz="4" w:space="0"/>
            </w:tcBorders>
          </w:tcPr>
          <w:p w14:paraId="51C5125F">
            <w:pPr>
              <w:spacing w:line="400" w:lineRule="exact"/>
              <w:jc w:val="center"/>
              <w:rPr>
                <w:rFonts w:ascii="宋体" w:hAnsi="宋体" w:cs="宋体"/>
                <w:color w:val="auto"/>
                <w:sz w:val="28"/>
              </w:rPr>
            </w:pPr>
            <w:r>
              <w:rPr>
                <w:rFonts w:hint="eastAsia" w:ascii="宋体" w:hAnsi="宋体" w:cs="宋体"/>
                <w:color w:val="auto"/>
                <w:sz w:val="28"/>
                <w:u w:val="single"/>
              </w:rPr>
              <w:t xml:space="preserve">  </w:t>
            </w:r>
            <w:r>
              <w:rPr>
                <w:rFonts w:hint="eastAsia" w:ascii="宋体" w:hAnsi="宋体" w:cs="宋体"/>
                <w:color w:val="auto"/>
                <w:sz w:val="28"/>
              </w:rPr>
              <w:t>年度</w:t>
            </w:r>
            <w:r>
              <w:rPr>
                <w:rFonts w:hint="eastAsia" w:ascii="宋体" w:hAnsi="宋体" w:cs="宋体"/>
                <w:color w:val="auto"/>
                <w:sz w:val="28"/>
                <w:u w:val="single"/>
              </w:rPr>
              <w:t xml:space="preserve">      </w:t>
            </w:r>
            <w:r>
              <w:rPr>
                <w:rFonts w:hint="eastAsia" w:ascii="宋体" w:hAnsi="宋体" w:cs="宋体"/>
                <w:color w:val="auto"/>
                <w:sz w:val="28"/>
              </w:rPr>
              <w:t>元</w:t>
            </w:r>
          </w:p>
        </w:tc>
        <w:tc>
          <w:tcPr>
            <w:tcW w:w="4536" w:type="dxa"/>
            <w:gridSpan w:val="2"/>
            <w:tcBorders>
              <w:top w:val="single" w:color="auto" w:sz="4" w:space="0"/>
              <w:left w:val="single" w:color="auto" w:sz="4" w:space="0"/>
              <w:bottom w:val="single" w:color="auto" w:sz="4" w:space="0"/>
              <w:right w:val="single" w:color="auto" w:sz="4" w:space="0"/>
            </w:tcBorders>
          </w:tcPr>
          <w:p w14:paraId="3FA1B6D6">
            <w:pPr>
              <w:spacing w:line="400" w:lineRule="exact"/>
              <w:jc w:val="center"/>
              <w:rPr>
                <w:rFonts w:ascii="宋体" w:hAnsi="宋体" w:cs="宋体"/>
                <w:color w:val="auto"/>
                <w:sz w:val="28"/>
              </w:rPr>
            </w:pPr>
            <w:r>
              <w:rPr>
                <w:rFonts w:hint="eastAsia" w:ascii="宋体" w:hAnsi="宋体" w:cs="宋体"/>
                <w:color w:val="auto"/>
                <w:sz w:val="28"/>
                <w:u w:val="single"/>
              </w:rPr>
              <w:t xml:space="preserve">  </w:t>
            </w:r>
            <w:r>
              <w:rPr>
                <w:rFonts w:hint="eastAsia" w:ascii="宋体" w:hAnsi="宋体" w:cs="宋体"/>
                <w:color w:val="auto"/>
                <w:sz w:val="28"/>
              </w:rPr>
              <w:t>年度</w:t>
            </w:r>
            <w:r>
              <w:rPr>
                <w:rFonts w:hint="eastAsia" w:ascii="宋体" w:hAnsi="宋体" w:cs="宋体"/>
                <w:color w:val="auto"/>
                <w:sz w:val="28"/>
                <w:u w:val="single"/>
              </w:rPr>
              <w:t xml:space="preserve">      </w:t>
            </w:r>
            <w:r>
              <w:rPr>
                <w:rFonts w:hint="eastAsia" w:ascii="宋体" w:hAnsi="宋体" w:cs="宋体"/>
                <w:color w:val="auto"/>
                <w:sz w:val="28"/>
              </w:rPr>
              <w:t>元</w:t>
            </w:r>
          </w:p>
        </w:tc>
      </w:tr>
      <w:tr w14:paraId="1E485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425" w:type="dxa"/>
            <w:vMerge w:val="continue"/>
            <w:tcBorders>
              <w:left w:val="single" w:color="auto" w:sz="4" w:space="0"/>
              <w:right w:val="single" w:color="auto" w:sz="4" w:space="0"/>
            </w:tcBorders>
            <w:vAlign w:val="center"/>
          </w:tcPr>
          <w:p w14:paraId="51D6375E">
            <w:pPr>
              <w:widowControl/>
              <w:jc w:val="left"/>
              <w:rPr>
                <w:rFonts w:ascii="宋体" w:hAnsi="宋体" w:cs="宋体"/>
                <w:color w:val="auto"/>
                <w:sz w:val="28"/>
              </w:rPr>
            </w:pPr>
          </w:p>
        </w:tc>
        <w:tc>
          <w:tcPr>
            <w:tcW w:w="4353" w:type="dxa"/>
            <w:gridSpan w:val="2"/>
            <w:tcBorders>
              <w:top w:val="single" w:color="auto" w:sz="4" w:space="0"/>
              <w:left w:val="single" w:color="auto" w:sz="4" w:space="0"/>
              <w:bottom w:val="single" w:color="auto" w:sz="4" w:space="0"/>
              <w:right w:val="single" w:color="auto" w:sz="4" w:space="0"/>
            </w:tcBorders>
          </w:tcPr>
          <w:p w14:paraId="0A32941E">
            <w:pPr>
              <w:spacing w:line="400" w:lineRule="exact"/>
              <w:jc w:val="center"/>
              <w:rPr>
                <w:rFonts w:ascii="宋体" w:hAnsi="宋体" w:cs="宋体"/>
                <w:color w:val="auto"/>
                <w:sz w:val="28"/>
                <w:u w:val="single"/>
              </w:rPr>
            </w:pPr>
            <w:r>
              <w:rPr>
                <w:rFonts w:hint="eastAsia" w:ascii="宋体" w:hAnsi="宋体" w:cs="宋体"/>
                <w:color w:val="auto"/>
                <w:sz w:val="28"/>
                <w:u w:val="single"/>
              </w:rPr>
              <w:t xml:space="preserve">  </w:t>
            </w:r>
            <w:r>
              <w:rPr>
                <w:rFonts w:hint="eastAsia" w:ascii="宋体" w:hAnsi="宋体" w:cs="宋体"/>
                <w:color w:val="auto"/>
                <w:sz w:val="28"/>
              </w:rPr>
              <w:t>年度</w:t>
            </w:r>
            <w:r>
              <w:rPr>
                <w:rFonts w:hint="eastAsia" w:ascii="宋体" w:hAnsi="宋体" w:cs="宋体"/>
                <w:color w:val="auto"/>
                <w:sz w:val="28"/>
                <w:u w:val="single"/>
              </w:rPr>
              <w:t xml:space="preserve">      </w:t>
            </w:r>
            <w:r>
              <w:rPr>
                <w:rFonts w:hint="eastAsia" w:ascii="宋体" w:hAnsi="宋体" w:cs="宋体"/>
                <w:color w:val="auto"/>
                <w:sz w:val="28"/>
              </w:rPr>
              <w:t>元</w:t>
            </w:r>
          </w:p>
        </w:tc>
        <w:tc>
          <w:tcPr>
            <w:tcW w:w="4536" w:type="dxa"/>
            <w:gridSpan w:val="2"/>
            <w:tcBorders>
              <w:top w:val="single" w:color="auto" w:sz="4" w:space="0"/>
              <w:left w:val="single" w:color="auto" w:sz="4" w:space="0"/>
              <w:bottom w:val="single" w:color="auto" w:sz="4" w:space="0"/>
              <w:right w:val="single" w:color="auto" w:sz="4" w:space="0"/>
            </w:tcBorders>
          </w:tcPr>
          <w:p w14:paraId="46E4592E">
            <w:pPr>
              <w:spacing w:line="400" w:lineRule="exact"/>
              <w:jc w:val="center"/>
              <w:rPr>
                <w:rFonts w:ascii="宋体" w:hAnsi="宋体" w:cs="宋体"/>
                <w:color w:val="auto"/>
                <w:sz w:val="28"/>
                <w:u w:val="single"/>
              </w:rPr>
            </w:pPr>
            <w:r>
              <w:rPr>
                <w:rFonts w:hint="eastAsia" w:ascii="宋体" w:hAnsi="宋体" w:cs="宋体"/>
                <w:color w:val="auto"/>
                <w:sz w:val="28"/>
                <w:u w:val="single"/>
              </w:rPr>
              <w:t xml:space="preserve">  </w:t>
            </w:r>
            <w:r>
              <w:rPr>
                <w:rFonts w:hint="eastAsia" w:ascii="宋体" w:hAnsi="宋体" w:cs="宋体"/>
                <w:color w:val="auto"/>
                <w:sz w:val="28"/>
              </w:rPr>
              <w:t>年度</w:t>
            </w:r>
            <w:r>
              <w:rPr>
                <w:rFonts w:hint="eastAsia" w:ascii="宋体" w:hAnsi="宋体" w:cs="宋体"/>
                <w:color w:val="auto"/>
                <w:sz w:val="28"/>
                <w:u w:val="single"/>
              </w:rPr>
              <w:t xml:space="preserve">      </w:t>
            </w:r>
            <w:r>
              <w:rPr>
                <w:rFonts w:hint="eastAsia" w:ascii="宋体" w:hAnsi="宋体" w:cs="宋体"/>
                <w:color w:val="auto"/>
                <w:sz w:val="28"/>
              </w:rPr>
              <w:t>元</w:t>
            </w:r>
          </w:p>
        </w:tc>
      </w:tr>
      <w:tr w14:paraId="35919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425" w:type="dxa"/>
            <w:vMerge w:val="continue"/>
            <w:tcBorders>
              <w:left w:val="single" w:color="auto" w:sz="4" w:space="0"/>
              <w:bottom w:val="single" w:color="auto" w:sz="4" w:space="0"/>
              <w:right w:val="single" w:color="auto" w:sz="4" w:space="0"/>
            </w:tcBorders>
            <w:vAlign w:val="center"/>
          </w:tcPr>
          <w:p w14:paraId="2AE3AFF5">
            <w:pPr>
              <w:widowControl/>
              <w:jc w:val="left"/>
              <w:rPr>
                <w:rFonts w:ascii="宋体" w:hAnsi="宋体" w:cs="宋体"/>
                <w:color w:val="auto"/>
                <w:sz w:val="28"/>
              </w:rPr>
            </w:pPr>
          </w:p>
        </w:tc>
        <w:tc>
          <w:tcPr>
            <w:tcW w:w="4353" w:type="dxa"/>
            <w:gridSpan w:val="2"/>
            <w:tcBorders>
              <w:top w:val="single" w:color="auto" w:sz="4" w:space="0"/>
              <w:left w:val="single" w:color="auto" w:sz="4" w:space="0"/>
              <w:bottom w:val="single" w:color="auto" w:sz="4" w:space="0"/>
              <w:right w:val="single" w:color="auto" w:sz="4" w:space="0"/>
            </w:tcBorders>
          </w:tcPr>
          <w:p w14:paraId="3996BE5D">
            <w:pPr>
              <w:spacing w:line="400" w:lineRule="exact"/>
              <w:jc w:val="center"/>
              <w:rPr>
                <w:rFonts w:ascii="宋体" w:hAnsi="宋体" w:cs="宋体"/>
                <w:color w:val="auto"/>
                <w:sz w:val="28"/>
                <w:u w:val="single"/>
              </w:rPr>
            </w:pPr>
            <w:r>
              <w:rPr>
                <w:rFonts w:hint="eastAsia" w:ascii="宋体" w:hAnsi="宋体" w:cs="宋体"/>
                <w:color w:val="auto"/>
                <w:sz w:val="28"/>
                <w:u w:val="single"/>
              </w:rPr>
              <w:t xml:space="preserve">  </w:t>
            </w:r>
            <w:r>
              <w:rPr>
                <w:rFonts w:hint="eastAsia" w:ascii="宋体" w:hAnsi="宋体" w:cs="宋体"/>
                <w:color w:val="auto"/>
                <w:sz w:val="28"/>
              </w:rPr>
              <w:t>年度</w:t>
            </w:r>
            <w:r>
              <w:rPr>
                <w:rFonts w:hint="eastAsia" w:ascii="宋体" w:hAnsi="宋体" w:cs="宋体"/>
                <w:color w:val="auto"/>
                <w:sz w:val="28"/>
                <w:u w:val="single"/>
              </w:rPr>
              <w:t xml:space="preserve">      </w:t>
            </w:r>
            <w:r>
              <w:rPr>
                <w:rFonts w:hint="eastAsia" w:ascii="宋体" w:hAnsi="宋体" w:cs="宋体"/>
                <w:color w:val="auto"/>
                <w:sz w:val="28"/>
              </w:rPr>
              <w:t>元</w:t>
            </w:r>
          </w:p>
        </w:tc>
        <w:tc>
          <w:tcPr>
            <w:tcW w:w="4536" w:type="dxa"/>
            <w:gridSpan w:val="2"/>
            <w:tcBorders>
              <w:top w:val="single" w:color="auto" w:sz="4" w:space="0"/>
              <w:left w:val="single" w:color="auto" w:sz="4" w:space="0"/>
              <w:bottom w:val="single" w:color="auto" w:sz="4" w:space="0"/>
              <w:right w:val="single" w:color="auto" w:sz="4" w:space="0"/>
            </w:tcBorders>
          </w:tcPr>
          <w:p w14:paraId="5B662A4D">
            <w:pPr>
              <w:spacing w:line="400" w:lineRule="exact"/>
              <w:jc w:val="center"/>
              <w:rPr>
                <w:rFonts w:ascii="宋体" w:hAnsi="宋体" w:cs="宋体"/>
                <w:color w:val="auto"/>
                <w:sz w:val="28"/>
                <w:u w:val="single"/>
              </w:rPr>
            </w:pPr>
            <w:r>
              <w:rPr>
                <w:rFonts w:hint="eastAsia" w:ascii="宋体" w:hAnsi="宋体" w:cs="宋体"/>
                <w:color w:val="auto"/>
                <w:sz w:val="28"/>
                <w:u w:val="single"/>
              </w:rPr>
              <w:t xml:space="preserve">  </w:t>
            </w:r>
            <w:r>
              <w:rPr>
                <w:rFonts w:hint="eastAsia" w:ascii="宋体" w:hAnsi="宋体" w:cs="宋体"/>
                <w:color w:val="auto"/>
                <w:sz w:val="28"/>
              </w:rPr>
              <w:t>年度</w:t>
            </w:r>
            <w:r>
              <w:rPr>
                <w:rFonts w:hint="eastAsia" w:ascii="宋体" w:hAnsi="宋体" w:cs="宋体"/>
                <w:color w:val="auto"/>
                <w:sz w:val="28"/>
                <w:u w:val="single"/>
              </w:rPr>
              <w:t xml:space="preserve">      </w:t>
            </w:r>
            <w:r>
              <w:rPr>
                <w:rFonts w:hint="eastAsia" w:ascii="宋体" w:hAnsi="宋体" w:cs="宋体"/>
                <w:color w:val="auto"/>
                <w:sz w:val="28"/>
              </w:rPr>
              <w:t>元</w:t>
            </w:r>
          </w:p>
        </w:tc>
      </w:tr>
    </w:tbl>
    <w:p w14:paraId="5B91DC0C">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8"/>
          <w:szCs w:val="28"/>
        </w:rPr>
      </w:pPr>
      <w:r>
        <w:rPr>
          <w:rFonts w:hint="eastAsia" w:ascii="宋体" w:hAnsi="宋体" w:eastAsia="宋体" w:cs="宋体"/>
          <w:b/>
          <w:bCs/>
          <w:color w:val="auto"/>
          <w:sz w:val="28"/>
          <w:szCs w:val="28"/>
        </w:rPr>
        <w:t>第二条   租金交付办法</w:t>
      </w:r>
      <w:r>
        <w:rPr>
          <w:rFonts w:hint="eastAsia" w:ascii="宋体" w:hAnsi="宋体" w:eastAsia="宋体" w:cs="宋体"/>
          <w:b/>
          <w:color w:val="auto"/>
          <w:sz w:val="28"/>
          <w:szCs w:val="28"/>
        </w:rPr>
        <w:t>及合同定金：</w:t>
      </w:r>
    </w:p>
    <w:p w14:paraId="10FCBD36">
      <w:pPr>
        <w:keepNext w:val="0"/>
        <w:keepLines w:val="0"/>
        <w:pageBreakBefore w:val="0"/>
        <w:widowControl w:val="0"/>
        <w:kinsoku/>
        <w:wordWrap/>
        <w:overflowPunct/>
        <w:topLinePunct w:val="0"/>
        <w:autoSpaceDE/>
        <w:autoSpaceDN/>
        <w:bidi w:val="0"/>
        <w:adjustRightInd/>
        <w:snapToGrid/>
        <w:spacing w:line="380" w:lineRule="exact"/>
        <w:ind w:left="1" w:right="-63" w:firstLine="536" w:firstLineChars="200"/>
        <w:textAlignment w:val="auto"/>
        <w:rPr>
          <w:rFonts w:hint="eastAsia" w:ascii="宋体" w:hAnsi="宋体" w:eastAsia="宋体" w:cs="宋体"/>
          <w:color w:val="auto"/>
          <w:spacing w:val="-6"/>
          <w:sz w:val="28"/>
          <w:szCs w:val="28"/>
        </w:rPr>
      </w:pPr>
      <w:r>
        <w:rPr>
          <w:rFonts w:hint="eastAsia" w:ascii="宋体" w:hAnsi="宋体" w:eastAsia="宋体" w:cs="宋体"/>
          <w:color w:val="auto"/>
          <w:spacing w:val="-6"/>
          <w:sz w:val="28"/>
          <w:szCs w:val="28"/>
        </w:rPr>
        <w:t>1、按</w:t>
      </w:r>
      <w:r>
        <w:rPr>
          <w:rFonts w:hint="eastAsia" w:ascii="宋体" w:hAnsi="宋体" w:cs="宋体"/>
          <w:color w:val="auto"/>
          <w:spacing w:val="-6"/>
          <w:sz w:val="28"/>
          <w:szCs w:val="28"/>
          <w:lang w:val="en-US" w:eastAsia="zh-CN"/>
        </w:rPr>
        <w:t>季</w:t>
      </w:r>
      <w:r>
        <w:rPr>
          <w:rFonts w:hint="eastAsia" w:ascii="宋体" w:hAnsi="宋体" w:eastAsia="宋体" w:cs="宋体"/>
          <w:color w:val="auto"/>
          <w:spacing w:val="-6"/>
          <w:sz w:val="28"/>
          <w:szCs w:val="28"/>
        </w:rPr>
        <w:t>收取租金，</w:t>
      </w:r>
      <w:r>
        <w:rPr>
          <w:rFonts w:hint="eastAsia" w:ascii="宋体" w:hAnsi="宋体" w:eastAsia="宋体" w:cs="宋体"/>
          <w:color w:val="auto"/>
          <w:spacing w:val="-6"/>
          <w:kern w:val="0"/>
          <w:sz w:val="28"/>
          <w:szCs w:val="28"/>
        </w:rPr>
        <w:t>乙方在签订合同时支付清当</w:t>
      </w:r>
      <w:r>
        <w:rPr>
          <w:rFonts w:hint="eastAsia" w:ascii="宋体" w:hAnsi="宋体" w:cs="宋体"/>
          <w:color w:val="auto"/>
          <w:spacing w:val="-6"/>
          <w:kern w:val="0"/>
          <w:sz w:val="28"/>
          <w:szCs w:val="28"/>
          <w:lang w:val="en-US" w:eastAsia="zh-CN"/>
        </w:rPr>
        <w:t>季</w:t>
      </w:r>
      <w:r>
        <w:rPr>
          <w:rFonts w:hint="eastAsia" w:ascii="宋体" w:hAnsi="宋体" w:eastAsia="宋体" w:cs="宋体"/>
          <w:color w:val="auto"/>
          <w:spacing w:val="-6"/>
          <w:kern w:val="0"/>
          <w:sz w:val="28"/>
          <w:szCs w:val="28"/>
        </w:rPr>
        <w:t>租金，以后</w:t>
      </w:r>
      <w:r>
        <w:rPr>
          <w:rFonts w:hint="eastAsia" w:ascii="宋体" w:hAnsi="宋体" w:eastAsia="宋体" w:cs="宋体"/>
          <w:color w:val="auto"/>
          <w:spacing w:val="-6"/>
          <w:kern w:val="0"/>
          <w:sz w:val="28"/>
          <w:szCs w:val="28"/>
          <w:lang w:val="en-US" w:eastAsia="zh-CN"/>
        </w:rPr>
        <w:t>在</w:t>
      </w:r>
      <w:r>
        <w:rPr>
          <w:rFonts w:hint="eastAsia" w:ascii="宋体" w:hAnsi="宋体" w:eastAsia="宋体" w:cs="宋体"/>
          <w:color w:val="auto"/>
          <w:spacing w:val="-6"/>
          <w:kern w:val="0"/>
          <w:sz w:val="28"/>
          <w:szCs w:val="28"/>
        </w:rPr>
        <w:t>每</w:t>
      </w:r>
      <w:r>
        <w:rPr>
          <w:rFonts w:hint="eastAsia" w:ascii="宋体" w:hAnsi="宋体" w:cs="宋体"/>
          <w:color w:val="auto"/>
          <w:spacing w:val="-6"/>
          <w:kern w:val="0"/>
          <w:sz w:val="28"/>
          <w:szCs w:val="28"/>
          <w:lang w:val="en-US" w:eastAsia="zh-CN"/>
        </w:rPr>
        <w:t>季第一个月5</w:t>
      </w:r>
      <w:r>
        <w:rPr>
          <w:rFonts w:hint="eastAsia" w:ascii="宋体" w:hAnsi="宋体" w:eastAsia="宋体" w:cs="宋体"/>
          <w:color w:val="auto"/>
          <w:spacing w:val="-6"/>
          <w:kern w:val="0"/>
          <w:sz w:val="28"/>
          <w:szCs w:val="28"/>
          <w:lang w:val="en-US" w:eastAsia="zh-CN"/>
        </w:rPr>
        <w:t>日前支付清当</w:t>
      </w:r>
      <w:r>
        <w:rPr>
          <w:rFonts w:hint="eastAsia" w:ascii="宋体" w:hAnsi="宋体" w:cs="宋体"/>
          <w:color w:val="auto"/>
          <w:spacing w:val="-6"/>
          <w:kern w:val="0"/>
          <w:sz w:val="28"/>
          <w:szCs w:val="28"/>
          <w:lang w:val="en-US" w:eastAsia="zh-CN"/>
        </w:rPr>
        <w:t>季</w:t>
      </w:r>
      <w:r>
        <w:rPr>
          <w:rFonts w:hint="eastAsia" w:ascii="宋体" w:hAnsi="宋体" w:eastAsia="宋体" w:cs="宋体"/>
          <w:color w:val="auto"/>
          <w:spacing w:val="-6"/>
          <w:kern w:val="0"/>
          <w:sz w:val="28"/>
          <w:szCs w:val="28"/>
          <w:lang w:val="en-US" w:eastAsia="zh-CN"/>
        </w:rPr>
        <w:t>租金</w:t>
      </w:r>
      <w:r>
        <w:rPr>
          <w:rFonts w:hint="eastAsia" w:ascii="宋体" w:hAnsi="宋体" w:eastAsia="宋体" w:cs="宋体"/>
          <w:color w:val="auto"/>
          <w:spacing w:val="-6"/>
          <w:kern w:val="0"/>
          <w:sz w:val="28"/>
          <w:szCs w:val="28"/>
        </w:rPr>
        <w:t>(即先交租后使用)。</w:t>
      </w:r>
    </w:p>
    <w:p w14:paraId="5D13D9EB">
      <w:pPr>
        <w:keepNext w:val="0"/>
        <w:keepLines w:val="0"/>
        <w:pageBreakBefore w:val="0"/>
        <w:widowControl w:val="0"/>
        <w:kinsoku/>
        <w:wordWrap/>
        <w:overflowPunct/>
        <w:topLinePunct w:val="0"/>
        <w:autoSpaceDE/>
        <w:autoSpaceDN/>
        <w:bidi w:val="0"/>
        <w:adjustRightInd/>
        <w:snapToGrid/>
        <w:spacing w:line="380" w:lineRule="exact"/>
        <w:ind w:right="-62" w:firstLine="560" w:firstLineChars="200"/>
        <w:textAlignment w:val="auto"/>
        <w:rPr>
          <w:rFonts w:hint="eastAsia" w:ascii="宋体" w:hAnsi="宋体" w:eastAsia="宋体" w:cs="宋体"/>
          <w:color w:val="auto"/>
          <w:spacing w:val="-6"/>
          <w:kern w:val="0"/>
          <w:sz w:val="28"/>
          <w:szCs w:val="28"/>
        </w:rPr>
      </w:pPr>
      <w:r>
        <w:rPr>
          <w:rFonts w:hint="eastAsia" w:ascii="宋体" w:hAnsi="宋体" w:eastAsia="宋体" w:cs="宋体"/>
          <w:color w:val="auto"/>
          <w:sz w:val="28"/>
          <w:szCs w:val="28"/>
        </w:rPr>
        <w:t>2、合同定金按</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元收取,合同定金不计利息不抵作租金。</w:t>
      </w:r>
      <w:r>
        <w:rPr>
          <w:rFonts w:hint="eastAsia" w:ascii="宋体" w:hAnsi="宋体" w:eastAsia="宋体" w:cs="宋体"/>
          <w:color w:val="auto"/>
          <w:kern w:val="0"/>
          <w:sz w:val="28"/>
          <w:szCs w:val="28"/>
        </w:rPr>
        <w:t>待租赁期届满</w:t>
      </w:r>
      <w:r>
        <w:rPr>
          <w:rFonts w:hint="eastAsia" w:ascii="宋体" w:hAnsi="宋体" w:eastAsia="宋体" w:cs="宋体"/>
          <w:color w:val="auto"/>
          <w:sz w:val="28"/>
          <w:szCs w:val="28"/>
        </w:rPr>
        <w:t>，如乙方无违约行为，</w:t>
      </w:r>
      <w:r>
        <w:rPr>
          <w:rFonts w:hint="eastAsia" w:ascii="宋体" w:hAnsi="宋体" w:eastAsia="宋体" w:cs="宋体"/>
          <w:color w:val="auto"/>
          <w:sz w:val="28"/>
          <w:szCs w:val="28"/>
          <w:lang w:val="en-US" w:eastAsia="zh-CN"/>
        </w:rPr>
        <w:t>且按约定向甲方履行交还租</w:t>
      </w:r>
      <w:r>
        <w:rPr>
          <w:rFonts w:hint="eastAsia" w:ascii="宋体" w:hAnsi="宋体" w:eastAsia="宋体" w:cs="宋体"/>
          <w:color w:val="auto"/>
          <w:spacing w:val="-6"/>
          <w:kern w:val="0"/>
          <w:sz w:val="28"/>
          <w:szCs w:val="28"/>
          <w:lang w:val="en-US" w:eastAsia="zh-CN"/>
        </w:rPr>
        <w:t>赁物</w:t>
      </w:r>
      <w:r>
        <w:rPr>
          <w:rFonts w:hint="eastAsia" w:ascii="宋体" w:hAnsi="宋体" w:eastAsia="宋体" w:cs="宋体"/>
          <w:color w:val="auto"/>
          <w:spacing w:val="-6"/>
          <w:kern w:val="0"/>
          <w:sz w:val="28"/>
          <w:szCs w:val="28"/>
        </w:rPr>
        <w:t>、</w:t>
      </w:r>
      <w:r>
        <w:rPr>
          <w:rFonts w:hint="eastAsia" w:ascii="宋体" w:hAnsi="宋体" w:eastAsia="宋体" w:cs="宋体"/>
          <w:color w:val="auto"/>
          <w:spacing w:val="-6"/>
          <w:kern w:val="0"/>
          <w:sz w:val="28"/>
          <w:szCs w:val="28"/>
          <w:lang w:val="en-US" w:eastAsia="zh-CN"/>
        </w:rPr>
        <w:t>变更或</w:t>
      </w:r>
      <w:r>
        <w:rPr>
          <w:rFonts w:hint="eastAsia" w:ascii="宋体" w:hAnsi="宋体" w:eastAsia="宋体" w:cs="宋体"/>
          <w:color w:val="auto"/>
          <w:spacing w:val="-6"/>
          <w:kern w:val="0"/>
          <w:sz w:val="28"/>
          <w:szCs w:val="28"/>
        </w:rPr>
        <w:t>注销相关证照等所约定的义务</w:t>
      </w:r>
      <w:r>
        <w:rPr>
          <w:rFonts w:hint="eastAsia" w:ascii="宋体" w:hAnsi="宋体" w:eastAsia="宋体" w:cs="宋体"/>
          <w:color w:val="auto"/>
          <w:spacing w:val="-6"/>
          <w:kern w:val="0"/>
          <w:sz w:val="28"/>
          <w:szCs w:val="28"/>
          <w:lang w:val="en-US" w:eastAsia="zh-CN"/>
        </w:rPr>
        <w:t>后，</w:t>
      </w:r>
      <w:r>
        <w:rPr>
          <w:rFonts w:hint="eastAsia" w:ascii="宋体" w:hAnsi="宋体" w:eastAsia="宋体" w:cs="宋体"/>
          <w:color w:val="auto"/>
          <w:sz w:val="28"/>
          <w:szCs w:val="28"/>
        </w:rPr>
        <w:t>本合同定金全额无息退回乙方。</w:t>
      </w:r>
      <w:r>
        <w:rPr>
          <w:rFonts w:hint="eastAsia" w:ascii="宋体" w:hAnsi="宋体" w:eastAsia="宋体" w:cs="宋体"/>
          <w:color w:val="auto"/>
          <w:spacing w:val="-6"/>
          <w:kern w:val="0"/>
          <w:sz w:val="28"/>
          <w:szCs w:val="28"/>
          <w:lang w:val="en-US" w:eastAsia="zh-CN"/>
        </w:rPr>
        <w:t>如乙方违约</w:t>
      </w:r>
      <w:r>
        <w:rPr>
          <w:rFonts w:hint="eastAsia" w:ascii="宋体" w:hAnsi="宋体" w:eastAsia="宋体" w:cs="宋体"/>
          <w:color w:val="auto"/>
          <w:spacing w:val="-6"/>
          <w:kern w:val="0"/>
          <w:sz w:val="28"/>
          <w:szCs w:val="28"/>
        </w:rPr>
        <w:t>，甲方有权在上述</w:t>
      </w:r>
      <w:r>
        <w:rPr>
          <w:rFonts w:hint="eastAsia" w:ascii="宋体" w:hAnsi="宋体" w:eastAsia="宋体" w:cs="宋体"/>
          <w:color w:val="auto"/>
          <w:spacing w:val="-6"/>
          <w:kern w:val="0"/>
          <w:sz w:val="28"/>
          <w:szCs w:val="28"/>
          <w:lang w:val="en-US" w:eastAsia="zh-CN"/>
        </w:rPr>
        <w:t>定</w:t>
      </w:r>
      <w:r>
        <w:rPr>
          <w:rFonts w:hint="eastAsia" w:ascii="宋体" w:hAnsi="宋体" w:eastAsia="宋体" w:cs="宋体"/>
          <w:color w:val="auto"/>
          <w:spacing w:val="-6"/>
          <w:kern w:val="0"/>
          <w:sz w:val="28"/>
          <w:szCs w:val="28"/>
        </w:rPr>
        <w:t>金中对乙方需向甲方支付的租赁费用、违约金、</w:t>
      </w:r>
      <w:r>
        <w:rPr>
          <w:rFonts w:hint="eastAsia" w:ascii="宋体" w:hAnsi="宋体" w:eastAsia="宋体" w:cs="宋体"/>
          <w:color w:val="auto"/>
          <w:spacing w:val="-6"/>
          <w:kern w:val="0"/>
          <w:sz w:val="28"/>
          <w:szCs w:val="28"/>
          <w:lang w:val="en-US" w:eastAsia="zh-CN"/>
        </w:rPr>
        <w:t>清场费用</w:t>
      </w:r>
      <w:r>
        <w:rPr>
          <w:rFonts w:hint="eastAsia" w:ascii="宋体" w:hAnsi="宋体" w:eastAsia="宋体" w:cs="宋体"/>
          <w:color w:val="auto"/>
          <w:spacing w:val="-6"/>
          <w:kern w:val="0"/>
          <w:sz w:val="28"/>
          <w:szCs w:val="28"/>
        </w:rPr>
        <w:t>等款项作相应的抵扣。</w:t>
      </w:r>
    </w:p>
    <w:p w14:paraId="22FC160C">
      <w:pPr>
        <w:keepNext w:val="0"/>
        <w:keepLines w:val="0"/>
        <w:pageBreakBefore w:val="0"/>
        <w:widowControl w:val="0"/>
        <w:kinsoku/>
        <w:wordWrap/>
        <w:overflowPunct/>
        <w:topLinePunct w:val="0"/>
        <w:autoSpaceDE/>
        <w:autoSpaceDN/>
        <w:bidi w:val="0"/>
        <w:adjustRightInd/>
        <w:snapToGrid/>
        <w:spacing w:line="380" w:lineRule="exact"/>
        <w:ind w:left="1" w:right="-63" w:firstLine="557" w:firstLineChars="199"/>
        <w:textAlignment w:val="auto"/>
        <w:rPr>
          <w:rFonts w:hint="eastAsia" w:ascii="宋体" w:hAnsi="宋体" w:eastAsia="宋体" w:cs="宋体"/>
          <w:color w:val="0000FF"/>
          <w:sz w:val="28"/>
          <w:szCs w:val="28"/>
        </w:rPr>
      </w:pPr>
      <w:r>
        <w:rPr>
          <w:rFonts w:hint="eastAsia" w:ascii="宋体" w:hAnsi="宋体" w:eastAsia="宋体" w:cs="宋体"/>
          <w:color w:val="0000FF"/>
          <w:sz w:val="28"/>
          <w:szCs w:val="28"/>
        </w:rPr>
        <w:t>3、合同期内乙方需向甲方交付垃圾清运及清扫公路费，每月</w:t>
      </w:r>
      <w:r>
        <w:rPr>
          <w:rFonts w:hint="eastAsia" w:ascii="宋体" w:hAnsi="宋体" w:eastAsia="宋体" w:cs="宋体"/>
          <w:color w:val="0000FF"/>
          <w:sz w:val="28"/>
          <w:szCs w:val="28"/>
          <w:u w:val="single"/>
        </w:rPr>
        <w:t xml:space="preserve">      </w:t>
      </w:r>
      <w:r>
        <w:rPr>
          <w:rFonts w:hint="eastAsia" w:ascii="宋体" w:hAnsi="宋体" w:eastAsia="宋体" w:cs="宋体"/>
          <w:color w:val="0000FF"/>
          <w:sz w:val="28"/>
          <w:szCs w:val="28"/>
        </w:rPr>
        <w:t>元。</w:t>
      </w:r>
      <w:r>
        <w:rPr>
          <w:rFonts w:hint="eastAsia" w:ascii="宋体" w:hAnsi="宋体" w:eastAsia="宋体" w:cs="宋体"/>
          <w:color w:val="FF0000"/>
          <w:sz w:val="28"/>
          <w:szCs w:val="28"/>
        </w:rPr>
        <w:t>（如果无的请删除此条款）</w:t>
      </w:r>
    </w:p>
    <w:p w14:paraId="3CD92271">
      <w:pPr>
        <w:keepNext w:val="0"/>
        <w:keepLines w:val="0"/>
        <w:pageBreakBefore w:val="0"/>
        <w:widowControl w:val="0"/>
        <w:kinsoku/>
        <w:wordWrap/>
        <w:overflowPunct/>
        <w:topLinePunct w:val="0"/>
        <w:autoSpaceDE/>
        <w:autoSpaceDN/>
        <w:bidi w:val="0"/>
        <w:adjustRightInd/>
        <w:snapToGrid/>
        <w:spacing w:line="380" w:lineRule="exact"/>
        <w:ind w:left="1" w:right="-63" w:firstLine="557" w:firstLineChars="199"/>
        <w:textAlignment w:val="auto"/>
        <w:rPr>
          <w:rFonts w:hint="eastAsia" w:ascii="宋体" w:hAnsi="宋体" w:cs="宋体"/>
          <w:color w:val="FF0000"/>
          <w:sz w:val="28"/>
          <w:szCs w:val="28"/>
          <w:lang w:val="en-US" w:eastAsia="zh-CN"/>
        </w:rPr>
      </w:pPr>
      <w:r>
        <w:rPr>
          <w:rFonts w:hint="eastAsia" w:ascii="宋体" w:hAnsi="宋体" w:cs="宋体"/>
          <w:color w:val="0000FF"/>
          <w:sz w:val="28"/>
          <w:szCs w:val="28"/>
          <w:lang w:val="en-US" w:eastAsia="zh-CN"/>
        </w:rPr>
        <w:t>4、</w:t>
      </w:r>
      <w:r>
        <w:rPr>
          <w:rFonts w:hint="eastAsia" w:ascii="宋体" w:hAnsi="宋体" w:cs="宋体"/>
          <w:color w:val="0000FF"/>
          <w:spacing w:val="-6"/>
          <w:kern w:val="0"/>
          <w:sz w:val="28"/>
          <w:szCs w:val="28"/>
          <w:lang w:val="en-US" w:eastAsia="zh-CN"/>
        </w:rPr>
        <w:t>签订合同时，乙方应向甲方交纳</w:t>
      </w:r>
      <w:r>
        <w:rPr>
          <w:rFonts w:hint="eastAsia" w:ascii="宋体" w:hAnsi="宋体" w:cs="宋体"/>
          <w:color w:val="0000FF"/>
          <w:sz w:val="28"/>
          <w:szCs w:val="28"/>
          <w:lang w:val="en-US" w:eastAsia="zh-CN"/>
        </w:rPr>
        <w:t>拆除违建建筑物保证金</w:t>
      </w:r>
      <w:r>
        <w:rPr>
          <w:rFonts w:hint="eastAsia" w:ascii="宋体" w:hAnsi="宋体" w:eastAsia="宋体" w:cs="宋体"/>
          <w:color w:val="0000FF"/>
          <w:sz w:val="28"/>
          <w:szCs w:val="28"/>
          <w:u w:val="single"/>
        </w:rPr>
        <w:t xml:space="preserve">      </w:t>
      </w:r>
      <w:r>
        <w:rPr>
          <w:rFonts w:hint="eastAsia" w:ascii="宋体" w:hAnsi="宋体" w:cs="宋体"/>
          <w:color w:val="0000FF"/>
          <w:sz w:val="28"/>
          <w:szCs w:val="28"/>
          <w:lang w:val="en-US" w:eastAsia="zh-CN"/>
        </w:rPr>
        <w:t>元。若租赁期内</w:t>
      </w:r>
      <w:r>
        <w:rPr>
          <w:rFonts w:hint="eastAsia" w:ascii="宋体" w:hAnsi="宋体" w:cs="宋体"/>
          <w:color w:val="0000FF"/>
          <w:spacing w:val="-6"/>
          <w:kern w:val="0"/>
          <w:sz w:val="28"/>
          <w:szCs w:val="28"/>
          <w:lang w:val="en-US" w:eastAsia="zh-CN"/>
        </w:rPr>
        <w:t>乙方</w:t>
      </w:r>
      <w:r>
        <w:rPr>
          <w:rFonts w:hint="eastAsia" w:ascii="宋体" w:hAnsi="宋体" w:cs="宋体"/>
          <w:color w:val="0000FF"/>
          <w:sz w:val="28"/>
          <w:szCs w:val="28"/>
          <w:lang w:val="en-US" w:eastAsia="zh-CN"/>
        </w:rPr>
        <w:t>未经街道城环局、国土等相关部门审批搭建建筑物、构筑物的，甲方有权没收该拆除违章建筑物费用保证金</w:t>
      </w:r>
      <w:r>
        <w:rPr>
          <w:rFonts w:hint="eastAsia" w:ascii="宋体" w:hAnsi="宋体" w:eastAsia="宋体" w:cs="宋体"/>
          <w:color w:val="0000FF"/>
          <w:sz w:val="28"/>
          <w:szCs w:val="28"/>
          <w:u w:val="single"/>
        </w:rPr>
        <w:t xml:space="preserve">      </w:t>
      </w:r>
      <w:r>
        <w:rPr>
          <w:rFonts w:hint="eastAsia" w:ascii="宋体" w:hAnsi="宋体" w:cs="宋体"/>
          <w:color w:val="0000FF"/>
          <w:sz w:val="28"/>
          <w:szCs w:val="28"/>
          <w:lang w:val="en-US" w:eastAsia="zh-CN"/>
        </w:rPr>
        <w:t>元。如乙方在限期内自行拆除违章建筑物的，可申请甲方退回该保证金全额；如逾期未清拆的，甲方有权组织人员对该违章建筑物进行清拆，所产生的费用在上述已没收的拆除违章建筑物费用保证金内先行支付扣除，不足部分继续由乙方承担，且乙方应在收到甲方的付款通知后三天内支付。待租赁期届满，如乙方无上述违约行为，且按约定向甲方履行交还租赁物后，该拆除违章建筑物费用保证金全额无息退回乙方。</w:t>
      </w:r>
      <w:r>
        <w:rPr>
          <w:rFonts w:hint="eastAsia" w:ascii="宋体" w:hAnsi="宋体" w:eastAsia="宋体" w:cs="宋体"/>
          <w:color w:val="FF0000"/>
          <w:sz w:val="28"/>
          <w:szCs w:val="28"/>
        </w:rPr>
        <w:t>（如果无的请删除此条款）</w:t>
      </w:r>
    </w:p>
    <w:p w14:paraId="21CFDEF1">
      <w:pPr>
        <w:keepNext w:val="0"/>
        <w:keepLines w:val="0"/>
        <w:pageBreakBefore w:val="0"/>
        <w:widowControl w:val="0"/>
        <w:kinsoku/>
        <w:wordWrap/>
        <w:overflowPunct/>
        <w:topLinePunct w:val="0"/>
        <w:autoSpaceDE/>
        <w:autoSpaceDN/>
        <w:bidi w:val="0"/>
        <w:adjustRightInd/>
        <w:snapToGrid/>
        <w:spacing w:line="380" w:lineRule="exact"/>
        <w:ind w:right="-63"/>
        <w:textAlignment w:val="auto"/>
        <w:rPr>
          <w:rFonts w:hint="eastAsia" w:ascii="宋体" w:hAnsi="宋体" w:eastAsia="宋体" w:cs="宋体"/>
          <w:color w:val="auto"/>
          <w:sz w:val="28"/>
          <w:szCs w:val="28"/>
          <w:lang w:eastAsia="zh-CN"/>
        </w:rPr>
      </w:pPr>
      <w:r>
        <w:rPr>
          <w:rFonts w:hint="eastAsia" w:ascii="宋体" w:hAnsi="宋体" w:eastAsia="宋体" w:cs="宋体"/>
          <w:b/>
          <w:bCs/>
          <w:color w:val="auto"/>
          <w:sz w:val="28"/>
          <w:szCs w:val="28"/>
        </w:rPr>
        <w:t>第三条   租赁厂房的产权、结构</w:t>
      </w:r>
      <w:r>
        <w:rPr>
          <w:rFonts w:hint="eastAsia" w:ascii="宋体" w:hAnsi="宋体" w:eastAsia="宋体" w:cs="宋体"/>
          <w:b/>
          <w:bCs/>
          <w:color w:val="auto"/>
          <w:sz w:val="28"/>
          <w:szCs w:val="28"/>
          <w:lang w:eastAsia="zh-CN"/>
        </w:rPr>
        <w:t>、</w:t>
      </w:r>
      <w:r>
        <w:rPr>
          <w:rFonts w:hint="eastAsia" w:ascii="宋体" w:hAnsi="宋体" w:eastAsia="宋体" w:cs="宋体"/>
          <w:b/>
          <w:bCs/>
          <w:color w:val="auto"/>
          <w:sz w:val="28"/>
          <w:szCs w:val="28"/>
        </w:rPr>
        <w:t>位置、面积、用途</w:t>
      </w:r>
      <w:r>
        <w:rPr>
          <w:rFonts w:hint="eastAsia" w:ascii="宋体" w:hAnsi="宋体" w:cs="宋体"/>
          <w:color w:val="auto"/>
          <w:sz w:val="28"/>
          <w:szCs w:val="28"/>
          <w:lang w:eastAsia="zh-CN"/>
        </w:rPr>
        <w:t>：</w:t>
      </w:r>
    </w:p>
    <w:p w14:paraId="242F773C">
      <w:pPr>
        <w:keepNext w:val="0"/>
        <w:keepLines w:val="0"/>
        <w:pageBreakBefore w:val="0"/>
        <w:widowControl w:val="0"/>
        <w:kinsoku/>
        <w:wordWrap/>
        <w:overflowPunct/>
        <w:topLinePunct w:val="0"/>
        <w:autoSpaceDE/>
        <w:autoSpaceDN/>
        <w:bidi w:val="0"/>
        <w:adjustRightInd/>
        <w:snapToGrid/>
        <w:spacing w:line="380" w:lineRule="exact"/>
        <w:ind w:right="-84" w:firstLine="63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甲方现将厂房租赁给乙方</w:t>
      </w:r>
      <w:bookmarkStart w:id="0" w:name="_Hlk10580547"/>
      <w:r>
        <w:rPr>
          <w:rFonts w:hint="eastAsia" w:ascii="宋体" w:hAnsi="宋体" w:eastAsia="宋体" w:cs="宋体"/>
          <w:color w:val="auto"/>
          <w:sz w:val="28"/>
          <w:szCs w:val="28"/>
        </w:rPr>
        <w:t>使用</w:t>
      </w:r>
      <w:bookmarkEnd w:id="0"/>
      <w:r>
        <w:rPr>
          <w:rFonts w:hint="eastAsia" w:ascii="宋体" w:hAnsi="宋体" w:eastAsia="宋体" w:cs="宋体"/>
          <w:color w:val="auto"/>
          <w:sz w:val="28"/>
          <w:szCs w:val="28"/>
        </w:rPr>
        <w:t>，</w:t>
      </w:r>
      <w:r>
        <w:rPr>
          <w:rFonts w:hint="eastAsia" w:ascii="宋体" w:hAnsi="宋体" w:eastAsia="宋体" w:cs="宋体"/>
          <w:color w:val="auto"/>
          <w:spacing w:val="-6"/>
          <w:kern w:val="0"/>
          <w:sz w:val="28"/>
          <w:szCs w:val="28"/>
          <w:lang w:val="en-US" w:eastAsia="zh-CN"/>
        </w:rPr>
        <w:t>厂房</w:t>
      </w:r>
      <w:r>
        <w:rPr>
          <w:rFonts w:hint="eastAsia" w:ascii="宋体" w:hAnsi="宋体" w:eastAsia="宋体" w:cs="宋体"/>
          <w:color w:val="auto"/>
          <w:sz w:val="28"/>
          <w:szCs w:val="28"/>
        </w:rPr>
        <w:t>产权属甲方所有</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或甲方具有</w:t>
      </w:r>
      <w:r>
        <w:rPr>
          <w:rFonts w:hint="eastAsia" w:ascii="宋体" w:hAnsi="宋体" w:cs="宋体"/>
          <w:color w:val="0000FF"/>
          <w:sz w:val="28"/>
          <w:szCs w:val="28"/>
          <w:lang w:val="en-US" w:eastAsia="zh-CN"/>
        </w:rPr>
        <w:t>管理、</w:t>
      </w:r>
      <w:r>
        <w:rPr>
          <w:rFonts w:hint="eastAsia" w:ascii="宋体" w:hAnsi="宋体" w:eastAsia="宋体" w:cs="宋体"/>
          <w:color w:val="auto"/>
          <w:sz w:val="28"/>
          <w:szCs w:val="28"/>
          <w:lang w:val="en-US" w:eastAsia="zh-CN"/>
        </w:rPr>
        <w:t>使用、收益权）；</w:t>
      </w:r>
      <w:r>
        <w:rPr>
          <w:rFonts w:hint="eastAsia" w:ascii="宋体" w:hAnsi="宋体" w:eastAsia="宋体" w:cs="宋体"/>
          <w:color w:val="auto"/>
          <w:spacing w:val="-6"/>
          <w:kern w:val="0"/>
          <w:sz w:val="28"/>
          <w:szCs w:val="28"/>
          <w:lang w:val="en-US" w:eastAsia="zh-CN"/>
        </w:rPr>
        <w:t>厂房</w:t>
      </w:r>
      <w:r>
        <w:rPr>
          <w:rFonts w:hint="eastAsia" w:ascii="宋体" w:hAnsi="宋体" w:eastAsia="宋体" w:cs="宋体"/>
          <w:color w:val="auto"/>
          <w:sz w:val="28"/>
          <w:szCs w:val="28"/>
        </w:rPr>
        <w:t>使用结构：按现状</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位置：</w:t>
      </w:r>
      <w:r>
        <w:rPr>
          <w:rFonts w:hint="eastAsia" w:ascii="宋体" w:hAnsi="宋体" w:eastAsia="宋体" w:cs="宋体"/>
          <w:color w:val="auto"/>
          <w:sz w:val="28"/>
          <w:szCs w:val="28"/>
        </w:rPr>
        <w:t>东至</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，南至</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，西至</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，北至</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详见四至图</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面积：</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用途：租赁经营</w:t>
      </w:r>
      <w:r>
        <w:rPr>
          <w:rFonts w:hint="eastAsia" w:ascii="宋体" w:hAnsi="宋体" w:cs="宋体"/>
          <w:color w:val="auto"/>
          <w:sz w:val="28"/>
          <w:lang w:eastAsia="zh-CN"/>
        </w:rPr>
        <w:t>（</w:t>
      </w:r>
      <w:r>
        <w:rPr>
          <w:rFonts w:hint="eastAsia" w:ascii="宋体" w:hAnsi="宋体" w:cs="宋体"/>
          <w:color w:val="auto"/>
          <w:kern w:val="0"/>
          <w:sz w:val="28"/>
          <w:szCs w:val="28"/>
        </w:rPr>
        <w:t>具体以工商部门或行业主管部门核准、许可的项目为准）</w:t>
      </w:r>
      <w:r>
        <w:rPr>
          <w:rFonts w:hint="eastAsia" w:ascii="宋体" w:hAnsi="宋体" w:eastAsia="宋体" w:cs="宋体"/>
          <w:color w:val="auto"/>
          <w:sz w:val="28"/>
          <w:szCs w:val="28"/>
        </w:rPr>
        <w:t>，并按国家有关法律、法规使用。</w:t>
      </w:r>
    </w:p>
    <w:p w14:paraId="2BE3FF5B">
      <w:pPr>
        <w:keepNext w:val="0"/>
        <w:keepLines w:val="0"/>
        <w:pageBreakBefore w:val="0"/>
        <w:widowControl w:val="0"/>
        <w:kinsoku/>
        <w:wordWrap/>
        <w:overflowPunct/>
        <w:topLinePunct w:val="0"/>
        <w:autoSpaceDE/>
        <w:autoSpaceDN/>
        <w:bidi w:val="0"/>
        <w:adjustRightInd/>
        <w:snapToGrid/>
        <w:spacing w:line="380" w:lineRule="exact"/>
        <w:ind w:right="-62" w:firstLine="536" w:firstLineChars="200"/>
        <w:textAlignment w:val="auto"/>
        <w:rPr>
          <w:rFonts w:hint="eastAsia" w:ascii="宋体" w:hAnsi="宋体" w:eastAsia="宋体" w:cs="宋体"/>
          <w:color w:val="auto"/>
          <w:sz w:val="28"/>
          <w:szCs w:val="28"/>
        </w:rPr>
      </w:pPr>
      <w:r>
        <w:rPr>
          <w:rFonts w:hint="eastAsia" w:ascii="宋体" w:hAnsi="宋体" w:eastAsia="宋体" w:cs="宋体"/>
          <w:color w:val="auto"/>
          <w:spacing w:val="-6"/>
          <w:kern w:val="0"/>
          <w:sz w:val="28"/>
          <w:szCs w:val="28"/>
          <w:lang w:val="en-US" w:eastAsia="zh-CN"/>
        </w:rPr>
        <w:t>乙方对租赁物的使用性质、用途等现状已充分了解，乙方同意按租赁物的现状承租，乙方日后不得就租赁物存在瑕疵为由拒付租金或者向甲方主张任何权利。</w:t>
      </w:r>
    </w:p>
    <w:p w14:paraId="00E67F50">
      <w:pPr>
        <w:keepNext w:val="0"/>
        <w:keepLines w:val="0"/>
        <w:pageBreakBefore w:val="0"/>
        <w:widowControl w:val="0"/>
        <w:tabs>
          <w:tab w:val="left" w:pos="567"/>
        </w:tabs>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8"/>
          <w:szCs w:val="28"/>
        </w:rPr>
      </w:pPr>
      <w:r>
        <w:rPr>
          <w:rFonts w:hint="eastAsia" w:ascii="宋体" w:hAnsi="宋体" w:eastAsia="宋体" w:cs="宋体"/>
          <w:b/>
          <w:bCs/>
          <w:color w:val="auto"/>
          <w:sz w:val="28"/>
          <w:szCs w:val="28"/>
        </w:rPr>
        <w:t>第四条   经营方式及风险责任处理办法</w:t>
      </w:r>
      <w:r>
        <w:rPr>
          <w:rFonts w:hint="eastAsia" w:ascii="宋体" w:hAnsi="宋体" w:eastAsia="宋体" w:cs="宋体"/>
          <w:color w:val="auto"/>
          <w:sz w:val="28"/>
          <w:szCs w:val="28"/>
        </w:rPr>
        <w:t>：</w:t>
      </w:r>
    </w:p>
    <w:p w14:paraId="12C31BE9">
      <w:pPr>
        <w:keepNext w:val="0"/>
        <w:keepLines w:val="0"/>
        <w:pageBreakBefore w:val="0"/>
        <w:widowControl w:val="0"/>
        <w:kinsoku/>
        <w:wordWrap/>
        <w:overflowPunct/>
        <w:topLinePunct w:val="0"/>
        <w:autoSpaceDE/>
        <w:autoSpaceDN/>
        <w:bidi w:val="0"/>
        <w:adjustRightInd/>
        <w:snapToGrid/>
        <w:spacing w:line="380" w:lineRule="exact"/>
        <w:ind w:right="-84" w:firstLine="63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租赁经营方式自负盈亏，乙方在租赁期间要积极配合政府做好安全生产、消防</w:t>
      </w:r>
    </w:p>
    <w:p w14:paraId="294D30B8">
      <w:pPr>
        <w:keepNext w:val="0"/>
        <w:keepLines w:val="0"/>
        <w:pageBreakBefore w:val="0"/>
        <w:widowControl w:val="0"/>
        <w:kinsoku/>
        <w:wordWrap/>
        <w:overflowPunct/>
        <w:topLinePunct w:val="0"/>
        <w:autoSpaceDE/>
        <w:autoSpaceDN/>
        <w:bidi w:val="0"/>
        <w:adjustRightInd/>
        <w:snapToGrid/>
        <w:spacing w:line="380" w:lineRule="exact"/>
        <w:ind w:right="-84"/>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及环保工作，</w:t>
      </w:r>
      <w:bookmarkStart w:id="1" w:name="_Hlk10580595"/>
      <w:r>
        <w:rPr>
          <w:rFonts w:hint="eastAsia" w:ascii="宋体" w:hAnsi="宋体" w:eastAsia="宋体" w:cs="宋体"/>
          <w:color w:val="auto"/>
          <w:sz w:val="28"/>
          <w:szCs w:val="28"/>
        </w:rPr>
        <w:t>自行避免及消除</w:t>
      </w:r>
      <w:bookmarkEnd w:id="1"/>
      <w:r>
        <w:rPr>
          <w:rFonts w:hint="eastAsia" w:ascii="宋体" w:hAnsi="宋体" w:eastAsia="宋体" w:cs="宋体"/>
          <w:color w:val="auto"/>
          <w:sz w:val="28"/>
          <w:szCs w:val="28"/>
        </w:rPr>
        <w:t>各种可能出现的故障和危险隐患，如发生</w:t>
      </w:r>
      <w:bookmarkStart w:id="2" w:name="_Hlk10580616"/>
      <w:r>
        <w:rPr>
          <w:rFonts w:hint="eastAsia" w:ascii="宋体" w:hAnsi="宋体" w:eastAsia="宋体" w:cs="宋体"/>
          <w:color w:val="auto"/>
          <w:sz w:val="28"/>
          <w:szCs w:val="28"/>
        </w:rPr>
        <w:t>意外事故、</w:t>
      </w:r>
      <w:bookmarkEnd w:id="2"/>
    </w:p>
    <w:p w14:paraId="0914A7BD">
      <w:pPr>
        <w:keepNext w:val="0"/>
        <w:keepLines w:val="0"/>
        <w:pageBreakBefore w:val="0"/>
        <w:widowControl w:val="0"/>
        <w:kinsoku/>
        <w:wordWrap/>
        <w:overflowPunct/>
        <w:topLinePunct w:val="0"/>
        <w:autoSpaceDE/>
        <w:autoSpaceDN/>
        <w:bidi w:val="0"/>
        <w:adjustRightInd/>
        <w:snapToGrid/>
        <w:spacing w:line="380" w:lineRule="exact"/>
        <w:ind w:right="-84"/>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责任事故或受到自然灾害所造成的一切损失由乙方承担。乙方用电要按供电管理部门的要求自费装置合格的用电设备设施，要做好安全用电工作和负起安全用电责任。</w:t>
      </w:r>
    </w:p>
    <w:p w14:paraId="65094EBF">
      <w:pPr>
        <w:keepNext w:val="0"/>
        <w:keepLines w:val="0"/>
        <w:pageBreakBefore w:val="0"/>
        <w:widowControl w:val="0"/>
        <w:kinsoku/>
        <w:wordWrap/>
        <w:overflowPunct/>
        <w:topLinePunct w:val="0"/>
        <w:autoSpaceDE/>
        <w:autoSpaceDN/>
        <w:bidi w:val="0"/>
        <w:adjustRightInd/>
        <w:snapToGrid/>
        <w:spacing w:line="380" w:lineRule="exact"/>
        <w:ind w:right="-84"/>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如遇到供电设备、设施出现故障、维修、更改等一切停电，对乙方造成影响和损失</w:t>
      </w:r>
    </w:p>
    <w:p w14:paraId="3BC0A629">
      <w:pPr>
        <w:keepNext w:val="0"/>
        <w:keepLines w:val="0"/>
        <w:pageBreakBefore w:val="0"/>
        <w:widowControl w:val="0"/>
        <w:kinsoku/>
        <w:wordWrap/>
        <w:overflowPunct/>
        <w:topLinePunct w:val="0"/>
        <w:autoSpaceDE/>
        <w:autoSpaceDN/>
        <w:bidi w:val="0"/>
        <w:adjustRightInd/>
        <w:snapToGrid/>
        <w:spacing w:line="380" w:lineRule="exact"/>
        <w:ind w:right="-84"/>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由乙方</w:t>
      </w:r>
      <w:bookmarkStart w:id="3" w:name="_Hlk10580646"/>
      <w:r>
        <w:rPr>
          <w:rFonts w:hint="eastAsia" w:ascii="宋体" w:hAnsi="宋体" w:eastAsia="宋体" w:cs="宋体"/>
          <w:color w:val="auto"/>
          <w:sz w:val="28"/>
          <w:szCs w:val="28"/>
        </w:rPr>
        <w:t>自行</w:t>
      </w:r>
      <w:bookmarkEnd w:id="3"/>
      <w:r>
        <w:rPr>
          <w:rFonts w:hint="eastAsia" w:ascii="宋体" w:hAnsi="宋体" w:eastAsia="宋体" w:cs="宋体"/>
          <w:color w:val="auto"/>
          <w:sz w:val="28"/>
          <w:szCs w:val="28"/>
        </w:rPr>
        <w:t>负责，与甲方无关。</w:t>
      </w:r>
    </w:p>
    <w:p w14:paraId="35AFA818">
      <w:pPr>
        <w:keepNext w:val="0"/>
        <w:keepLines w:val="0"/>
        <w:pageBreakBefore w:val="0"/>
        <w:widowControl w:val="0"/>
        <w:kinsoku/>
        <w:wordWrap/>
        <w:overflowPunct/>
        <w:topLinePunct w:val="0"/>
        <w:autoSpaceDE/>
        <w:autoSpaceDN/>
        <w:bidi w:val="0"/>
        <w:adjustRightInd/>
        <w:snapToGrid/>
        <w:spacing w:line="380" w:lineRule="exact"/>
        <w:ind w:right="-62"/>
        <w:textAlignment w:val="auto"/>
        <w:rPr>
          <w:rFonts w:hint="eastAsia" w:ascii="宋体" w:hAnsi="宋体" w:eastAsia="宋体" w:cs="宋体"/>
          <w:b/>
          <w:color w:val="auto"/>
          <w:sz w:val="28"/>
          <w:szCs w:val="28"/>
          <w:lang w:eastAsia="zh-CN"/>
        </w:rPr>
      </w:pPr>
      <w:r>
        <w:rPr>
          <w:rFonts w:hint="eastAsia" w:ascii="宋体" w:hAnsi="宋体" w:eastAsia="宋体" w:cs="宋体"/>
          <w:b/>
          <w:bCs/>
          <w:color w:val="auto"/>
          <w:sz w:val="28"/>
          <w:szCs w:val="28"/>
        </w:rPr>
        <w:t xml:space="preserve">第五条  </w:t>
      </w:r>
      <w:r>
        <w:rPr>
          <w:rFonts w:hint="eastAsia" w:ascii="宋体" w:hAnsi="宋体" w:eastAsia="宋体" w:cs="宋体"/>
          <w:b/>
          <w:color w:val="auto"/>
          <w:sz w:val="28"/>
          <w:szCs w:val="28"/>
        </w:rPr>
        <w:t>甲、乙双方的权利义务</w:t>
      </w:r>
      <w:r>
        <w:rPr>
          <w:rFonts w:hint="eastAsia" w:ascii="宋体" w:hAnsi="宋体" w:eastAsia="宋体" w:cs="宋体"/>
          <w:b/>
          <w:color w:val="auto"/>
          <w:sz w:val="28"/>
          <w:szCs w:val="28"/>
          <w:lang w:eastAsia="zh-CN"/>
        </w:rPr>
        <w:t>：</w:t>
      </w:r>
    </w:p>
    <w:p w14:paraId="3AD0150C">
      <w:pPr>
        <w:keepNext w:val="0"/>
        <w:keepLines w:val="0"/>
        <w:pageBreakBefore w:val="0"/>
        <w:widowControl w:val="0"/>
        <w:kinsoku/>
        <w:wordWrap/>
        <w:overflowPunct/>
        <w:topLinePunct w:val="0"/>
        <w:autoSpaceDE/>
        <w:autoSpaceDN/>
        <w:bidi w:val="0"/>
        <w:adjustRightInd/>
        <w:snapToGrid/>
        <w:spacing w:line="380" w:lineRule="exact"/>
        <w:ind w:right="-62" w:firstLine="420" w:firstLineChars="15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（一）甲方的权利义务</w:t>
      </w:r>
    </w:p>
    <w:p w14:paraId="3262E57E">
      <w:pPr>
        <w:keepNext w:val="0"/>
        <w:keepLines w:val="0"/>
        <w:pageBreakBefore w:val="0"/>
        <w:widowControl w:val="0"/>
        <w:kinsoku/>
        <w:wordWrap/>
        <w:overflowPunct/>
        <w:topLinePunct w:val="0"/>
        <w:autoSpaceDE/>
        <w:autoSpaceDN/>
        <w:bidi w:val="0"/>
        <w:adjustRightInd/>
        <w:snapToGrid/>
        <w:spacing w:line="380" w:lineRule="exact"/>
        <w:ind w:firstLine="560" w:firstLineChars="200"/>
        <w:textAlignment w:val="auto"/>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1、监督</w:t>
      </w:r>
      <w:r>
        <w:rPr>
          <w:rFonts w:hint="eastAsia" w:ascii="宋体" w:hAnsi="宋体" w:eastAsia="宋体" w:cs="宋体"/>
          <w:color w:val="auto"/>
          <w:sz w:val="28"/>
          <w:szCs w:val="28"/>
        </w:rPr>
        <w:t>乙方</w:t>
      </w:r>
      <w:r>
        <w:rPr>
          <w:rFonts w:hint="eastAsia" w:ascii="宋体" w:hAnsi="宋体" w:eastAsia="宋体" w:cs="宋体"/>
          <w:color w:val="auto"/>
          <w:kern w:val="0"/>
          <w:sz w:val="28"/>
          <w:szCs w:val="28"/>
        </w:rPr>
        <w:t>按</w:t>
      </w:r>
      <w:r>
        <w:rPr>
          <w:rFonts w:hint="eastAsia" w:ascii="宋体" w:hAnsi="宋体" w:eastAsia="宋体" w:cs="宋体"/>
          <w:color w:val="auto"/>
          <w:sz w:val="28"/>
          <w:szCs w:val="28"/>
        </w:rPr>
        <w:t>租赁</w:t>
      </w:r>
      <w:r>
        <w:rPr>
          <w:rFonts w:hint="eastAsia" w:ascii="宋体" w:hAnsi="宋体" w:eastAsia="宋体" w:cs="宋体"/>
          <w:color w:val="auto"/>
          <w:kern w:val="0"/>
          <w:sz w:val="28"/>
          <w:szCs w:val="28"/>
        </w:rPr>
        <w:t>合同约定的用途依法生产经营使用；制止</w:t>
      </w:r>
      <w:r>
        <w:rPr>
          <w:rFonts w:hint="eastAsia" w:ascii="宋体" w:hAnsi="宋体" w:eastAsia="宋体" w:cs="宋体"/>
          <w:color w:val="auto"/>
          <w:sz w:val="28"/>
          <w:szCs w:val="28"/>
        </w:rPr>
        <w:t>乙方</w:t>
      </w:r>
      <w:r>
        <w:rPr>
          <w:rFonts w:hint="eastAsia" w:ascii="宋体" w:hAnsi="宋体" w:eastAsia="宋体" w:cs="宋体"/>
          <w:color w:val="auto"/>
          <w:kern w:val="0"/>
          <w:sz w:val="28"/>
          <w:szCs w:val="28"/>
        </w:rPr>
        <w:t>非法进行生产假冒产品</w:t>
      </w:r>
      <w:bookmarkStart w:id="4" w:name="_Hlk10580710"/>
      <w:r>
        <w:rPr>
          <w:rFonts w:hint="eastAsia" w:ascii="宋体" w:hAnsi="宋体" w:eastAsia="宋体" w:cs="宋体"/>
          <w:color w:val="auto"/>
          <w:kern w:val="0"/>
          <w:sz w:val="28"/>
          <w:szCs w:val="28"/>
        </w:rPr>
        <w:t>等的违法</w:t>
      </w:r>
      <w:bookmarkEnd w:id="4"/>
      <w:r>
        <w:rPr>
          <w:rFonts w:hint="eastAsia" w:ascii="宋体" w:hAnsi="宋体" w:eastAsia="宋体" w:cs="宋体"/>
          <w:color w:val="auto"/>
          <w:kern w:val="0"/>
          <w:sz w:val="28"/>
          <w:szCs w:val="28"/>
        </w:rPr>
        <w:t>行为</w:t>
      </w:r>
      <w:r>
        <w:rPr>
          <w:rFonts w:hint="eastAsia" w:ascii="宋体" w:hAnsi="宋体" w:eastAsia="宋体" w:cs="宋体"/>
          <w:color w:val="auto"/>
          <w:sz w:val="28"/>
          <w:szCs w:val="28"/>
        </w:rPr>
        <w:t>。</w:t>
      </w:r>
    </w:p>
    <w:p w14:paraId="7EFCB504">
      <w:pPr>
        <w:keepNext w:val="0"/>
        <w:keepLines w:val="0"/>
        <w:pageBreakBefore w:val="0"/>
        <w:widowControl w:val="0"/>
        <w:kinsoku/>
        <w:wordWrap/>
        <w:overflowPunct/>
        <w:topLinePunct w:val="0"/>
        <w:autoSpaceDE/>
        <w:autoSpaceDN/>
        <w:bidi w:val="0"/>
        <w:adjustRightInd/>
        <w:snapToGrid/>
        <w:spacing w:line="380" w:lineRule="exact"/>
        <w:ind w:right="-62"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2、不得擅自中途收回或转包该厂房，不得干涉乙方依法自主经营权。</w:t>
      </w:r>
    </w:p>
    <w:p w14:paraId="5964732C">
      <w:pPr>
        <w:keepNext w:val="0"/>
        <w:keepLines w:val="0"/>
        <w:pageBreakBefore w:val="0"/>
        <w:widowControl w:val="0"/>
        <w:kinsoku/>
        <w:wordWrap/>
        <w:overflowPunct/>
        <w:topLinePunct w:val="0"/>
        <w:autoSpaceDE/>
        <w:autoSpaceDN/>
        <w:bidi w:val="0"/>
        <w:adjustRightInd/>
        <w:snapToGrid/>
        <w:spacing w:line="380" w:lineRule="exact"/>
        <w:ind w:right="-62"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3、水、电等设施按现状，如需要增加，</w:t>
      </w:r>
      <w:r>
        <w:rPr>
          <w:rFonts w:hint="eastAsia" w:ascii="宋体" w:hAnsi="宋体" w:eastAsia="宋体" w:cs="宋体"/>
          <w:color w:val="auto"/>
          <w:sz w:val="28"/>
          <w:szCs w:val="28"/>
          <w:lang w:eastAsia="zh-CN"/>
        </w:rPr>
        <w:t>甲方</w:t>
      </w:r>
      <w:r>
        <w:rPr>
          <w:rFonts w:hint="eastAsia" w:ascii="宋体" w:hAnsi="宋体" w:eastAsia="宋体" w:cs="宋体"/>
          <w:color w:val="auto"/>
          <w:sz w:val="28"/>
          <w:szCs w:val="28"/>
        </w:rPr>
        <w:t>协助乙方办理</w:t>
      </w:r>
      <w:r>
        <w:rPr>
          <w:rFonts w:hint="eastAsia" w:ascii="宋体" w:hAnsi="宋体" w:eastAsia="宋体" w:cs="宋体"/>
          <w:color w:val="auto"/>
          <w:sz w:val="28"/>
          <w:szCs w:val="28"/>
          <w:lang w:eastAsia="zh-CN"/>
        </w:rPr>
        <w:t>相</w:t>
      </w:r>
      <w:r>
        <w:rPr>
          <w:rFonts w:hint="eastAsia" w:ascii="宋体" w:hAnsi="宋体" w:eastAsia="宋体" w:cs="宋体"/>
          <w:color w:val="auto"/>
          <w:sz w:val="28"/>
          <w:szCs w:val="28"/>
        </w:rPr>
        <w:t>关手续，有关费用</w:t>
      </w:r>
      <w:r>
        <w:rPr>
          <w:rFonts w:hint="eastAsia" w:ascii="宋体" w:hAnsi="宋体" w:eastAsia="宋体" w:cs="宋体"/>
          <w:color w:val="auto"/>
          <w:sz w:val="28"/>
          <w:szCs w:val="28"/>
          <w:lang w:eastAsia="zh-CN"/>
        </w:rPr>
        <w:t>由乙方负责</w:t>
      </w:r>
      <w:r>
        <w:rPr>
          <w:rFonts w:hint="eastAsia" w:ascii="宋体" w:hAnsi="宋体" w:eastAsia="宋体" w:cs="宋体"/>
          <w:color w:val="auto"/>
          <w:sz w:val="28"/>
          <w:szCs w:val="28"/>
        </w:rPr>
        <w:t>。</w:t>
      </w:r>
    </w:p>
    <w:p w14:paraId="3F7FAFA8">
      <w:pPr>
        <w:keepNext w:val="0"/>
        <w:keepLines w:val="0"/>
        <w:pageBreakBefore w:val="0"/>
        <w:widowControl w:val="0"/>
        <w:kinsoku/>
        <w:wordWrap/>
        <w:overflowPunct/>
        <w:topLinePunct w:val="0"/>
        <w:autoSpaceDE/>
        <w:autoSpaceDN/>
        <w:bidi w:val="0"/>
        <w:adjustRightInd/>
        <w:snapToGrid/>
        <w:spacing w:line="380" w:lineRule="exact"/>
        <w:ind w:right="-62"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4、若乙方拖欠租金及其他应付费用的，甲方有权留置乙方放置在租赁物内的货物、生产设备等物资，经依法处置后享有优先受偿权。</w:t>
      </w:r>
    </w:p>
    <w:p w14:paraId="101DE5E4">
      <w:pPr>
        <w:keepNext w:val="0"/>
        <w:keepLines w:val="0"/>
        <w:pageBreakBefore w:val="0"/>
        <w:widowControl w:val="0"/>
        <w:kinsoku/>
        <w:wordWrap/>
        <w:overflowPunct/>
        <w:topLinePunct w:val="0"/>
        <w:autoSpaceDE/>
        <w:autoSpaceDN/>
        <w:bidi w:val="0"/>
        <w:adjustRightInd/>
        <w:snapToGrid/>
        <w:spacing w:line="380" w:lineRule="exact"/>
        <w:ind w:right="-62"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5、若乙方有拖欠工人工资的情况或因乙方聘请的员工反映到有关部门，甲方有权扣留乙方放置在租赁物内的的货物、生产设备等物资并申报给有关部门进行依法处理。</w:t>
      </w:r>
    </w:p>
    <w:p w14:paraId="1F4767AE">
      <w:pPr>
        <w:keepNext w:val="0"/>
        <w:keepLines w:val="0"/>
        <w:pageBreakBefore w:val="0"/>
        <w:widowControl w:val="0"/>
        <w:kinsoku/>
        <w:wordWrap/>
        <w:overflowPunct/>
        <w:topLinePunct w:val="0"/>
        <w:autoSpaceDE/>
        <w:autoSpaceDN/>
        <w:bidi w:val="0"/>
        <w:adjustRightInd/>
        <w:snapToGrid/>
        <w:spacing w:line="380" w:lineRule="exact"/>
        <w:ind w:right="-62" w:firstLine="280" w:firstLineChars="1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（二）乙方的权利义务</w:t>
      </w:r>
    </w:p>
    <w:p w14:paraId="7A66DBC1">
      <w:pPr>
        <w:keepNext w:val="0"/>
        <w:keepLines w:val="0"/>
        <w:pageBreakBefore w:val="0"/>
        <w:widowControl w:val="0"/>
        <w:kinsoku/>
        <w:wordWrap/>
        <w:overflowPunct/>
        <w:topLinePunct w:val="0"/>
        <w:autoSpaceDE/>
        <w:autoSpaceDN/>
        <w:bidi w:val="0"/>
        <w:adjustRightInd/>
        <w:snapToGrid/>
        <w:spacing w:line="38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不得从事下列行业：①列入国家《禁止用地项目目录》的项目或者采用所列工艺技术、装备的项目；②不符合《限制用地项目目录》要求的项目；③不符合环保法律法规和政策要求，不符合江门市环境保护规划、生态市建设规划、环境功能区划的项目 (如蚀刻、丝印、酸洗、电镀、燃煤、路板、化工、皮革、五金喷涂、服装印花等高污染工序行业)。</w:t>
      </w:r>
    </w:p>
    <w:p w14:paraId="6AFEA486">
      <w:pPr>
        <w:keepNext w:val="0"/>
        <w:keepLines w:val="0"/>
        <w:pageBreakBefore w:val="0"/>
        <w:widowControl w:val="0"/>
        <w:kinsoku/>
        <w:wordWrap/>
        <w:overflowPunct/>
        <w:topLinePunct w:val="0"/>
        <w:autoSpaceDE/>
        <w:autoSpaceDN/>
        <w:bidi w:val="0"/>
        <w:adjustRightInd/>
        <w:snapToGrid/>
        <w:spacing w:line="38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2、必须遵守中华人民共和国法规和政府相关规定，依法生产经营。因乙方违法生产经营及其他原因而给甲方造成损失，由乙方负责赔偿甲方损失。</w:t>
      </w:r>
    </w:p>
    <w:p w14:paraId="59159EAF">
      <w:pPr>
        <w:keepNext w:val="0"/>
        <w:keepLines w:val="0"/>
        <w:pageBreakBefore w:val="0"/>
        <w:widowControl w:val="0"/>
        <w:kinsoku/>
        <w:wordWrap/>
        <w:overflowPunct/>
        <w:topLinePunct w:val="0"/>
        <w:autoSpaceDE/>
        <w:autoSpaceDN/>
        <w:bidi w:val="0"/>
        <w:adjustRightInd/>
        <w:snapToGrid/>
        <w:spacing w:line="38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3、</w:t>
      </w:r>
      <w:r>
        <w:rPr>
          <w:rFonts w:hint="eastAsia" w:ascii="宋体" w:hAnsi="宋体" w:eastAsia="宋体" w:cs="宋体"/>
          <w:color w:val="auto"/>
          <w:sz w:val="28"/>
          <w:szCs w:val="28"/>
          <w:lang w:val="en-US" w:eastAsia="zh-CN"/>
        </w:rPr>
        <w:t>依法向有关部门申请及办理工商、税务、环保、消防等因生产经营需要而必须办理的手续及许可，并缴纳各项工商，税务、排污、治安等费用，若上述费用已由甲方代为支付，乙方应在收到甲方收据或者发票后三天内向甲方支付，否则视为乙方逾期支付应付款项，甲方有权按照本合同约定主张权利。在经营过程中因工商、税务、</w:t>
      </w:r>
      <w:r>
        <w:rPr>
          <w:rFonts w:hint="eastAsia" w:ascii="宋体" w:hAnsi="宋体" w:eastAsia="宋体" w:cs="宋体"/>
          <w:color w:val="auto"/>
          <w:sz w:val="28"/>
          <w:szCs w:val="28"/>
        </w:rPr>
        <w:t>环保、消防、劳保、生产安全及食品安全等产生的责任，一切由乙方自负。</w:t>
      </w:r>
    </w:p>
    <w:p w14:paraId="4CB1D71A">
      <w:pPr>
        <w:keepNext w:val="0"/>
        <w:keepLines w:val="0"/>
        <w:pageBreakBefore w:val="0"/>
        <w:widowControl w:val="0"/>
        <w:kinsoku/>
        <w:wordWrap/>
        <w:overflowPunct/>
        <w:topLinePunct w:val="0"/>
        <w:autoSpaceDE/>
        <w:autoSpaceDN/>
        <w:bidi w:val="0"/>
        <w:adjustRightInd/>
        <w:snapToGrid/>
        <w:spacing w:line="380" w:lineRule="exact"/>
        <w:ind w:right="-62"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4、未经甲方等书面同意，乙方不得擅自</w:t>
      </w:r>
      <w:r>
        <w:rPr>
          <w:rFonts w:hint="eastAsia" w:ascii="宋体" w:hAnsi="宋体" w:eastAsia="宋体" w:cs="宋体"/>
          <w:color w:val="auto"/>
          <w:sz w:val="28"/>
          <w:szCs w:val="28"/>
          <w:lang w:val="en-US" w:eastAsia="zh-CN"/>
        </w:rPr>
        <w:t>全部或部分</w:t>
      </w:r>
      <w:r>
        <w:rPr>
          <w:rFonts w:hint="eastAsia" w:ascii="宋体" w:hAnsi="宋体" w:eastAsia="宋体" w:cs="宋体"/>
          <w:color w:val="auto"/>
          <w:sz w:val="28"/>
          <w:szCs w:val="28"/>
        </w:rPr>
        <w:t>转租、</w:t>
      </w:r>
      <w:r>
        <w:rPr>
          <w:rFonts w:hint="eastAsia" w:ascii="宋体" w:hAnsi="宋体" w:eastAsia="宋体" w:cs="宋体"/>
          <w:color w:val="auto"/>
          <w:kern w:val="0"/>
          <w:sz w:val="28"/>
          <w:szCs w:val="28"/>
        </w:rPr>
        <w:t>转借</w:t>
      </w:r>
      <w:r>
        <w:rPr>
          <w:rFonts w:hint="eastAsia" w:ascii="宋体" w:hAnsi="宋体" w:eastAsia="宋体" w:cs="宋体"/>
          <w:color w:val="auto"/>
          <w:sz w:val="28"/>
          <w:szCs w:val="28"/>
        </w:rPr>
        <w:t>该厂房合同。</w:t>
      </w:r>
    </w:p>
    <w:p w14:paraId="7C039EBE">
      <w:pPr>
        <w:pStyle w:val="2"/>
        <w:keepNext w:val="0"/>
        <w:keepLines w:val="0"/>
        <w:pageBreakBefore w:val="0"/>
        <w:widowControl w:val="0"/>
        <w:kinsoku/>
        <w:wordWrap/>
        <w:overflowPunct/>
        <w:topLinePunct w:val="0"/>
        <w:autoSpaceDE/>
        <w:autoSpaceDN/>
        <w:bidi w:val="0"/>
        <w:adjustRightInd/>
        <w:snapToGrid/>
        <w:spacing w:line="380" w:lineRule="exact"/>
        <w:ind w:left="0"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5、负责租赁厂房的用水、用电及其他管理等一切费用。经营中负责缴纳国家或地方政府收取的全部税项。</w:t>
      </w:r>
    </w:p>
    <w:p w14:paraId="38F8832A">
      <w:pPr>
        <w:pStyle w:val="2"/>
        <w:keepNext w:val="0"/>
        <w:keepLines w:val="0"/>
        <w:pageBreakBefore w:val="0"/>
        <w:widowControl w:val="0"/>
        <w:kinsoku/>
        <w:wordWrap/>
        <w:overflowPunct/>
        <w:topLinePunct w:val="0"/>
        <w:autoSpaceDE/>
        <w:autoSpaceDN/>
        <w:bidi w:val="0"/>
        <w:adjustRightInd/>
        <w:snapToGrid/>
        <w:spacing w:line="380" w:lineRule="exact"/>
        <w:ind w:left="0"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6、必须依时支付工人的工资，如拖欠工人工资而造成甲方损失的，视乙方违约，甲方有权追究乙方的责任。</w:t>
      </w:r>
    </w:p>
    <w:p w14:paraId="40512126">
      <w:pPr>
        <w:keepNext w:val="0"/>
        <w:keepLines w:val="0"/>
        <w:pageBreakBefore w:val="0"/>
        <w:widowControl w:val="0"/>
        <w:kinsoku/>
        <w:wordWrap/>
        <w:overflowPunct/>
        <w:topLinePunct w:val="0"/>
        <w:autoSpaceDE/>
        <w:autoSpaceDN/>
        <w:bidi w:val="0"/>
        <w:adjustRightInd/>
        <w:snapToGrid/>
        <w:spacing w:line="38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7</w:t>
      </w:r>
      <w:r>
        <w:rPr>
          <w:rFonts w:hint="eastAsia" w:ascii="宋体" w:hAnsi="宋体" w:eastAsia="宋体" w:cs="宋体"/>
          <w:color w:val="auto"/>
          <w:sz w:val="28"/>
          <w:szCs w:val="28"/>
          <w:lang w:val="en-US" w:eastAsia="zh-CN"/>
        </w:rPr>
        <w:t>、负责合同期内厂房的维修保养(包括水电线路)。做好安全经营、消防及环保工作，自行避免及消除各种可能出现的故障和危险隐患，如发生意外事故、责任事故或受到自然灾害所造成的一切损失由乙方承担。</w:t>
      </w:r>
    </w:p>
    <w:p w14:paraId="593C8029">
      <w:pPr>
        <w:keepNext w:val="0"/>
        <w:keepLines w:val="0"/>
        <w:pageBreakBefore w:val="0"/>
        <w:widowControl w:val="0"/>
        <w:kinsoku/>
        <w:wordWrap/>
        <w:overflowPunct/>
        <w:topLinePunct w:val="0"/>
        <w:autoSpaceDE/>
        <w:autoSpaceDN/>
        <w:bidi w:val="0"/>
        <w:adjustRightInd/>
        <w:snapToGrid/>
        <w:spacing w:line="38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8</w:t>
      </w:r>
      <w:r>
        <w:rPr>
          <w:rFonts w:hint="eastAsia" w:ascii="宋体" w:hAnsi="宋体" w:eastAsia="宋体" w:cs="宋体"/>
          <w:color w:val="auto"/>
          <w:sz w:val="28"/>
          <w:szCs w:val="28"/>
          <w:lang w:val="en-US" w:eastAsia="zh-CN"/>
        </w:rPr>
        <w:t>、不得将本合同范围内的地上建筑物、构筑物进行抵押、买卖、对外担保等行为。</w:t>
      </w:r>
    </w:p>
    <w:p w14:paraId="491BE8BC">
      <w:pPr>
        <w:keepNext w:val="0"/>
        <w:keepLines w:val="0"/>
        <w:pageBreakBefore w:val="0"/>
        <w:widowControl w:val="0"/>
        <w:kinsoku/>
        <w:wordWrap/>
        <w:overflowPunct/>
        <w:topLinePunct w:val="0"/>
        <w:autoSpaceDE/>
        <w:autoSpaceDN/>
        <w:bidi w:val="0"/>
        <w:adjustRightInd/>
        <w:snapToGrid/>
        <w:spacing w:line="38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9</w:t>
      </w:r>
      <w:r>
        <w:rPr>
          <w:rFonts w:hint="eastAsia" w:ascii="宋体" w:hAnsi="宋体" w:eastAsia="宋体" w:cs="宋体"/>
          <w:color w:val="auto"/>
          <w:sz w:val="28"/>
          <w:szCs w:val="28"/>
          <w:lang w:val="en-US" w:eastAsia="zh-CN"/>
        </w:rPr>
        <w:t>、乙方应遵守国家安全生产和消防管理相关法规规定，负责租赁物的消防安全和安全生产，并按规定要求配置灭火器材；因防范不善而引起损失，或引起相邻楼层、其他楼层的损失及其他相关法律责任的，由乙方自行承担，如涉及违反有关法律法规引起诉讼赔偿的，与甲方无关，一切法律责任均由乙方自行承担。</w:t>
      </w:r>
    </w:p>
    <w:p w14:paraId="5664B075">
      <w:pPr>
        <w:keepNext w:val="0"/>
        <w:keepLines w:val="0"/>
        <w:pageBreakBefore w:val="0"/>
        <w:widowControl w:val="0"/>
        <w:kinsoku/>
        <w:wordWrap/>
        <w:overflowPunct/>
        <w:topLinePunct w:val="0"/>
        <w:autoSpaceDE/>
        <w:autoSpaceDN/>
        <w:bidi w:val="0"/>
        <w:adjustRightInd/>
        <w:snapToGrid/>
        <w:spacing w:line="38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w:t>
      </w:r>
      <w:r>
        <w:rPr>
          <w:rFonts w:hint="eastAsia" w:ascii="宋体" w:hAnsi="宋体" w:cs="宋体"/>
          <w:color w:val="auto"/>
          <w:sz w:val="28"/>
          <w:szCs w:val="28"/>
          <w:lang w:val="en-US" w:eastAsia="zh-CN"/>
        </w:rPr>
        <w:t>0</w:t>
      </w:r>
      <w:r>
        <w:rPr>
          <w:rFonts w:hint="eastAsia" w:ascii="宋体" w:hAnsi="宋体" w:eastAsia="宋体" w:cs="宋体"/>
          <w:color w:val="auto"/>
          <w:sz w:val="28"/>
          <w:szCs w:val="28"/>
          <w:lang w:val="en-US" w:eastAsia="zh-CN"/>
        </w:rPr>
        <w:t>、双方无论以何种方式解除或终止合同，乙方应在合同解除或终止之日起十日内将其以租赁物为注册地址或营业地址的各类证书执照予以变更或注销，并将上述变更或注销之证明提交甲方备案。如因乙方未如期完成上述事项，每逾期一天，按合同约定的每日租金的两倍支付违约金给甲方，且如因此造成其他承租方经营活动无法进行，由此造成的所有损失由乙方承担。</w:t>
      </w:r>
    </w:p>
    <w:p w14:paraId="0D25E4F8">
      <w:pPr>
        <w:pStyle w:val="2"/>
        <w:keepNext w:val="0"/>
        <w:keepLines w:val="0"/>
        <w:pageBreakBefore w:val="0"/>
        <w:widowControl w:val="0"/>
        <w:kinsoku/>
        <w:wordWrap/>
        <w:overflowPunct/>
        <w:topLinePunct w:val="0"/>
        <w:autoSpaceDE/>
        <w:autoSpaceDN/>
        <w:bidi w:val="0"/>
        <w:adjustRightInd/>
        <w:snapToGrid/>
        <w:spacing w:line="380" w:lineRule="exact"/>
        <w:ind w:left="0" w:firstLine="560" w:firstLineChars="200"/>
        <w:textAlignment w:val="auto"/>
        <w:rPr>
          <w:rFonts w:hint="eastAsia" w:ascii="宋体" w:hAnsi="宋体" w:eastAsia="宋体" w:cs="宋体"/>
          <w:color w:val="auto"/>
          <w:sz w:val="28"/>
          <w:szCs w:val="28"/>
        </w:rPr>
      </w:pPr>
      <w:r>
        <w:rPr>
          <w:rFonts w:hint="eastAsia" w:ascii="宋体" w:hAnsi="宋体" w:cs="宋体"/>
          <w:color w:val="auto"/>
          <w:sz w:val="28"/>
          <w:szCs w:val="28"/>
          <w:lang w:val="en-US" w:eastAsia="zh-CN"/>
        </w:rPr>
        <w:t>11</w:t>
      </w:r>
      <w:r>
        <w:rPr>
          <w:rFonts w:hint="eastAsia" w:ascii="宋体" w:hAnsi="宋体" w:eastAsia="宋体" w:cs="宋体"/>
          <w:color w:val="auto"/>
          <w:sz w:val="28"/>
          <w:szCs w:val="28"/>
        </w:rPr>
        <w:t>、不得制造噪音，影响居民的作息。</w:t>
      </w:r>
    </w:p>
    <w:p w14:paraId="2128DDEB">
      <w:pPr>
        <w:keepNext w:val="0"/>
        <w:keepLines w:val="0"/>
        <w:pageBreakBefore w:val="0"/>
        <w:widowControl w:val="0"/>
        <w:kinsoku/>
        <w:wordWrap/>
        <w:overflowPunct/>
        <w:topLinePunct w:val="0"/>
        <w:autoSpaceDE/>
        <w:autoSpaceDN/>
        <w:bidi w:val="0"/>
        <w:adjustRightInd/>
        <w:snapToGrid/>
        <w:spacing w:line="380" w:lineRule="exact"/>
        <w:ind w:firstLine="56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12</w:t>
      </w:r>
      <w:r>
        <w:rPr>
          <w:rFonts w:hint="eastAsia" w:ascii="宋体" w:hAnsi="宋体" w:eastAsia="宋体" w:cs="宋体"/>
          <w:color w:val="auto"/>
          <w:sz w:val="28"/>
          <w:szCs w:val="28"/>
        </w:rPr>
        <w:t>、处理好邻里矛盾纠纷关系。</w:t>
      </w:r>
    </w:p>
    <w:p w14:paraId="4221CAB5">
      <w:pPr>
        <w:pStyle w:val="2"/>
        <w:keepNext w:val="0"/>
        <w:keepLines w:val="0"/>
        <w:pageBreakBefore w:val="0"/>
        <w:widowControl w:val="0"/>
        <w:kinsoku/>
        <w:wordWrap/>
        <w:overflowPunct/>
        <w:topLinePunct w:val="0"/>
        <w:autoSpaceDE/>
        <w:autoSpaceDN/>
        <w:bidi w:val="0"/>
        <w:adjustRightInd/>
        <w:snapToGrid/>
        <w:spacing w:line="380" w:lineRule="exact"/>
        <w:ind w:left="0"/>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第六条  违约责任及处理办法：</w:t>
      </w:r>
    </w:p>
    <w:p w14:paraId="4B2879CA">
      <w:pPr>
        <w:keepNext w:val="0"/>
        <w:keepLines w:val="0"/>
        <w:pageBreakBefore w:val="0"/>
        <w:widowControl w:val="0"/>
        <w:kinsoku/>
        <w:wordWrap/>
        <w:overflowPunct/>
        <w:topLinePunct w:val="0"/>
        <w:autoSpaceDE/>
        <w:autoSpaceDN/>
        <w:bidi w:val="0"/>
        <w:adjustRightInd/>
        <w:snapToGrid/>
        <w:spacing w:line="380" w:lineRule="exact"/>
        <w:ind w:right="-62"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1、甲方违约，按协议退回定金并赔偿一倍定金给乙方。</w:t>
      </w:r>
    </w:p>
    <w:p w14:paraId="7FE8AD9C">
      <w:pPr>
        <w:keepNext w:val="0"/>
        <w:keepLines w:val="0"/>
        <w:pageBreakBefore w:val="0"/>
        <w:widowControl w:val="0"/>
        <w:kinsoku/>
        <w:wordWrap/>
        <w:overflowPunct/>
        <w:topLinePunct w:val="0"/>
        <w:autoSpaceDE/>
        <w:autoSpaceDN/>
        <w:bidi w:val="0"/>
        <w:adjustRightInd/>
        <w:snapToGrid/>
        <w:spacing w:line="380" w:lineRule="exact"/>
        <w:ind w:left="1" w:right="-62"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2、乙方</w:t>
      </w:r>
      <w:r>
        <w:rPr>
          <w:rFonts w:hint="eastAsia" w:ascii="宋体" w:hAnsi="宋体" w:eastAsia="宋体" w:cs="宋体"/>
          <w:color w:val="auto"/>
          <w:sz w:val="28"/>
          <w:szCs w:val="28"/>
        </w:rPr>
        <w:t>逾期支付租金，甲方有权向乙方加收违约金，违约金每月按所欠租金款的20%收取。</w:t>
      </w:r>
      <w:r>
        <w:rPr>
          <w:rFonts w:hint="eastAsia" w:ascii="宋体" w:hAnsi="宋体" w:eastAsia="宋体" w:cs="宋体"/>
          <w:color w:val="auto"/>
          <w:spacing w:val="-6"/>
          <w:sz w:val="28"/>
          <w:szCs w:val="28"/>
        </w:rPr>
        <w:t>如</w:t>
      </w:r>
      <w:r>
        <w:rPr>
          <w:rFonts w:hint="eastAsia" w:ascii="宋体" w:hAnsi="宋体" w:eastAsia="宋体" w:cs="宋体"/>
          <w:color w:val="auto"/>
          <w:spacing w:val="-6"/>
          <w:kern w:val="0"/>
          <w:sz w:val="28"/>
          <w:szCs w:val="28"/>
        </w:rPr>
        <w:t>逾期支付</w:t>
      </w:r>
      <w:r>
        <w:rPr>
          <w:rFonts w:hint="eastAsia" w:ascii="宋体" w:hAnsi="宋体" w:eastAsia="宋体" w:cs="宋体"/>
          <w:color w:val="auto"/>
          <w:spacing w:val="-6"/>
          <w:sz w:val="28"/>
          <w:szCs w:val="28"/>
        </w:rPr>
        <w:t>租金</w:t>
      </w:r>
      <w:r>
        <w:rPr>
          <w:rFonts w:hint="eastAsia" w:ascii="宋体" w:hAnsi="宋体" w:eastAsia="宋体" w:cs="宋体"/>
          <w:color w:val="auto"/>
          <w:spacing w:val="-6"/>
          <w:sz w:val="28"/>
          <w:szCs w:val="28"/>
          <w:lang w:val="en-US" w:eastAsia="zh-CN"/>
        </w:rPr>
        <w:t>累计</w:t>
      </w:r>
      <w:r>
        <w:rPr>
          <w:rFonts w:hint="eastAsia" w:ascii="宋体" w:hAnsi="宋体" w:eastAsia="宋体" w:cs="宋体"/>
          <w:color w:val="auto"/>
          <w:spacing w:val="-6"/>
          <w:sz w:val="28"/>
          <w:szCs w:val="28"/>
        </w:rPr>
        <w:t>超60天(含本数)，视乙方违约处理</w:t>
      </w:r>
      <w:r>
        <w:rPr>
          <w:rFonts w:hint="eastAsia" w:ascii="宋体" w:hAnsi="宋体" w:eastAsia="宋体" w:cs="宋体"/>
          <w:color w:val="auto"/>
          <w:spacing w:val="-6"/>
          <w:sz w:val="28"/>
          <w:szCs w:val="28"/>
          <w:lang w:eastAsia="zh-CN"/>
        </w:rPr>
        <w:t>，</w:t>
      </w:r>
      <w:r>
        <w:rPr>
          <w:rFonts w:hint="eastAsia" w:ascii="宋体" w:hAnsi="宋体" w:eastAsia="宋体" w:cs="宋体"/>
          <w:color w:val="auto"/>
          <w:sz w:val="28"/>
          <w:szCs w:val="28"/>
        </w:rPr>
        <w:t>甲方除有权要求乙方</w:t>
      </w:r>
      <w:r>
        <w:rPr>
          <w:rFonts w:hint="eastAsia" w:ascii="宋体" w:hAnsi="宋体" w:eastAsia="宋体" w:cs="宋体"/>
          <w:color w:val="auto"/>
          <w:sz w:val="28"/>
          <w:szCs w:val="28"/>
          <w:lang w:val="en-US" w:eastAsia="zh-CN"/>
        </w:rPr>
        <w:t>清偿欠付租金等违约责任</w:t>
      </w:r>
      <w:r>
        <w:rPr>
          <w:rFonts w:hint="eastAsia" w:ascii="宋体" w:hAnsi="宋体" w:eastAsia="宋体" w:cs="宋体"/>
          <w:color w:val="auto"/>
          <w:sz w:val="28"/>
          <w:szCs w:val="28"/>
        </w:rPr>
        <w:t>外，还有权单方解除合同，没收乙方的合同定金，收回</w:t>
      </w:r>
      <w:r>
        <w:rPr>
          <w:rFonts w:hint="eastAsia" w:ascii="宋体" w:hAnsi="宋体" w:cs="宋体"/>
          <w:color w:val="auto"/>
          <w:sz w:val="28"/>
          <w:szCs w:val="28"/>
          <w:lang w:val="en-US" w:eastAsia="zh-CN"/>
        </w:rPr>
        <w:t>厂房</w:t>
      </w:r>
      <w:r>
        <w:rPr>
          <w:rFonts w:hint="eastAsia" w:ascii="宋体" w:hAnsi="宋体" w:eastAsia="宋体" w:cs="宋体"/>
          <w:color w:val="auto"/>
          <w:sz w:val="28"/>
          <w:szCs w:val="28"/>
        </w:rPr>
        <w:t>自行处理</w:t>
      </w:r>
      <w:r>
        <w:rPr>
          <w:rFonts w:hint="eastAsia" w:ascii="宋体" w:hAnsi="宋体" w:eastAsia="宋体" w:cs="宋体"/>
          <w:color w:val="auto"/>
          <w:sz w:val="28"/>
          <w:szCs w:val="28"/>
          <w:lang w:eastAsia="zh-CN"/>
        </w:rPr>
        <w:t>。</w:t>
      </w:r>
    </w:p>
    <w:p w14:paraId="7443A0E9">
      <w:pPr>
        <w:keepNext w:val="0"/>
        <w:keepLines w:val="0"/>
        <w:pageBreakBefore w:val="0"/>
        <w:widowControl w:val="0"/>
        <w:kinsoku/>
        <w:wordWrap/>
        <w:overflowPunct/>
        <w:topLinePunct w:val="0"/>
        <w:autoSpaceDE/>
        <w:autoSpaceDN/>
        <w:bidi w:val="0"/>
        <w:adjustRightInd/>
        <w:snapToGrid/>
        <w:spacing w:line="380" w:lineRule="exact"/>
        <w:ind w:right="-63"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3、</w:t>
      </w:r>
      <w:r>
        <w:rPr>
          <w:rFonts w:hint="eastAsia" w:ascii="宋体" w:hAnsi="宋体" w:eastAsia="宋体" w:cs="宋体"/>
          <w:color w:val="auto"/>
          <w:kern w:val="0"/>
          <w:sz w:val="28"/>
          <w:szCs w:val="28"/>
        </w:rPr>
        <w:t>乙方违反本合同有关条款，视作乙方违约处理，甲方</w:t>
      </w:r>
      <w:bookmarkStart w:id="5" w:name="_Hlk10580664"/>
      <w:r>
        <w:rPr>
          <w:rFonts w:hint="eastAsia" w:ascii="宋体" w:hAnsi="宋体" w:eastAsia="宋体" w:cs="宋体"/>
          <w:color w:val="auto"/>
          <w:kern w:val="0"/>
          <w:sz w:val="28"/>
          <w:szCs w:val="28"/>
        </w:rPr>
        <w:t>除有权要求乙方承担相关损失外，还</w:t>
      </w:r>
      <w:bookmarkEnd w:id="5"/>
      <w:r>
        <w:rPr>
          <w:rFonts w:hint="eastAsia" w:ascii="宋体" w:hAnsi="宋体" w:eastAsia="宋体" w:cs="宋体"/>
          <w:color w:val="auto"/>
          <w:kern w:val="0"/>
          <w:sz w:val="28"/>
          <w:szCs w:val="28"/>
        </w:rPr>
        <w:t>有权单方解除合同</w:t>
      </w:r>
      <w:r>
        <w:rPr>
          <w:rFonts w:hint="eastAsia" w:ascii="宋体" w:hAnsi="宋体" w:cs="宋体"/>
          <w:color w:val="0000FF"/>
          <w:sz w:val="28"/>
          <w:szCs w:val="28"/>
          <w:lang w:val="en-US" w:eastAsia="zh-CN"/>
        </w:rPr>
        <w:t>，并没收乙方的合同定金，收回厂房自行处理。</w:t>
      </w:r>
      <w:r>
        <w:rPr>
          <w:rFonts w:hint="eastAsia" w:ascii="宋体" w:hAnsi="宋体" w:eastAsia="宋体" w:cs="宋体"/>
          <w:color w:val="auto"/>
          <w:sz w:val="28"/>
          <w:szCs w:val="28"/>
        </w:rPr>
        <w:t>在甲方发出解除合同通知书时，租赁合同即解除。</w:t>
      </w:r>
    </w:p>
    <w:p w14:paraId="472A4FB7">
      <w:pPr>
        <w:pStyle w:val="2"/>
        <w:keepNext w:val="0"/>
        <w:keepLines w:val="0"/>
        <w:pageBreakBefore w:val="0"/>
        <w:widowControl w:val="0"/>
        <w:kinsoku/>
        <w:wordWrap/>
        <w:overflowPunct/>
        <w:topLinePunct w:val="0"/>
        <w:autoSpaceDE/>
        <w:autoSpaceDN/>
        <w:bidi w:val="0"/>
        <w:adjustRightInd/>
        <w:snapToGrid/>
        <w:spacing w:line="380" w:lineRule="exact"/>
        <w:ind w:left="0"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rPr>
        <w:t>、乙方违约，甲方有权采用停供水电、收回厂房、没收合同定金和按合同约定收</w:t>
      </w:r>
      <w:r>
        <w:rPr>
          <w:rFonts w:hint="eastAsia" w:ascii="宋体" w:hAnsi="宋体" w:eastAsia="宋体" w:cs="宋体"/>
          <w:color w:val="auto"/>
          <w:sz w:val="28"/>
          <w:szCs w:val="28"/>
          <w:lang w:eastAsia="zh-CN"/>
        </w:rPr>
        <w:t>取违约</w:t>
      </w:r>
      <w:r>
        <w:rPr>
          <w:rFonts w:hint="eastAsia" w:ascii="宋体" w:hAnsi="宋体" w:eastAsia="宋体" w:cs="宋体"/>
          <w:color w:val="auto"/>
          <w:sz w:val="28"/>
          <w:szCs w:val="28"/>
        </w:rPr>
        <w:t>金外</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并可向法院主张权利，追究其违约责任。</w:t>
      </w:r>
    </w:p>
    <w:p w14:paraId="02CAE292">
      <w:pPr>
        <w:pStyle w:val="2"/>
        <w:keepNext w:val="0"/>
        <w:keepLines w:val="0"/>
        <w:pageBreakBefore w:val="0"/>
        <w:widowControl w:val="0"/>
        <w:kinsoku/>
        <w:wordWrap/>
        <w:overflowPunct/>
        <w:topLinePunct w:val="0"/>
        <w:autoSpaceDE/>
        <w:autoSpaceDN/>
        <w:bidi w:val="0"/>
        <w:adjustRightInd/>
        <w:snapToGrid/>
        <w:spacing w:line="380" w:lineRule="exact"/>
        <w:ind w:left="0"/>
        <w:textAlignment w:val="auto"/>
        <w:rPr>
          <w:rFonts w:hint="eastAsia" w:ascii="宋体" w:hAnsi="宋体" w:eastAsia="宋体" w:cs="宋体"/>
          <w:b/>
          <w:bCs/>
          <w:color w:val="auto"/>
          <w:sz w:val="28"/>
          <w:szCs w:val="28"/>
        </w:rPr>
      </w:pPr>
      <w:r>
        <w:rPr>
          <w:rFonts w:hint="eastAsia" w:ascii="宋体" w:hAnsi="宋体" w:eastAsia="宋体" w:cs="宋体"/>
          <w:b/>
          <w:color w:val="auto"/>
          <w:sz w:val="28"/>
          <w:szCs w:val="28"/>
        </w:rPr>
        <w:t xml:space="preserve">第七条  </w:t>
      </w:r>
      <w:r>
        <w:rPr>
          <w:rFonts w:hint="eastAsia" w:ascii="宋体" w:hAnsi="宋体" w:eastAsia="宋体" w:cs="宋体"/>
          <w:b/>
          <w:bCs/>
          <w:color w:val="auto"/>
          <w:sz w:val="28"/>
          <w:szCs w:val="28"/>
        </w:rPr>
        <w:t>合同期满</w:t>
      </w:r>
      <w:r>
        <w:rPr>
          <w:rFonts w:hint="eastAsia" w:ascii="宋体" w:hAnsi="宋体" w:eastAsia="宋体" w:cs="宋体"/>
          <w:b/>
          <w:bCs/>
          <w:color w:val="auto"/>
          <w:sz w:val="28"/>
          <w:szCs w:val="28"/>
          <w:lang w:val="en-US" w:eastAsia="zh-CN"/>
        </w:rPr>
        <w:t>或合同提前解除</w:t>
      </w:r>
      <w:r>
        <w:rPr>
          <w:rFonts w:hint="eastAsia" w:ascii="宋体" w:hAnsi="宋体" w:eastAsia="宋体" w:cs="宋体"/>
          <w:b/>
          <w:bCs/>
          <w:color w:val="auto"/>
          <w:sz w:val="28"/>
          <w:szCs w:val="28"/>
        </w:rPr>
        <w:t>时设备和固定资产处理办法：</w:t>
      </w:r>
    </w:p>
    <w:p w14:paraId="75C92FE6">
      <w:pPr>
        <w:keepNext w:val="0"/>
        <w:keepLines w:val="0"/>
        <w:pageBreakBefore w:val="0"/>
        <w:widowControl w:val="0"/>
        <w:kinsoku/>
        <w:wordWrap/>
        <w:overflowPunct/>
        <w:topLinePunct w:val="0"/>
        <w:autoSpaceDE/>
        <w:autoSpaceDN/>
        <w:bidi w:val="0"/>
        <w:adjustRightInd/>
        <w:snapToGrid/>
        <w:spacing w:line="380" w:lineRule="exact"/>
        <w:ind w:right="-62" w:firstLine="560" w:firstLineChars="200"/>
        <w:textAlignment w:val="auto"/>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合同期满</w:t>
      </w:r>
      <w:r>
        <w:rPr>
          <w:rFonts w:hint="eastAsia" w:ascii="宋体" w:hAnsi="宋体" w:eastAsia="宋体" w:cs="宋体"/>
          <w:color w:val="auto"/>
          <w:sz w:val="28"/>
          <w:szCs w:val="28"/>
          <w:lang w:val="en-US" w:eastAsia="zh-CN"/>
        </w:rPr>
        <w:t>或合同提前解除</w:t>
      </w:r>
      <w:r>
        <w:rPr>
          <w:rFonts w:hint="eastAsia" w:ascii="宋体" w:hAnsi="宋体" w:eastAsia="宋体" w:cs="宋体"/>
          <w:color w:val="auto"/>
          <w:kern w:val="0"/>
          <w:sz w:val="28"/>
          <w:szCs w:val="28"/>
        </w:rPr>
        <w:t>，</w:t>
      </w:r>
      <w:r>
        <w:rPr>
          <w:rFonts w:hint="eastAsia" w:ascii="宋体" w:hAnsi="宋体" w:eastAsia="宋体" w:cs="宋体"/>
          <w:color w:val="auto"/>
          <w:sz w:val="28"/>
          <w:szCs w:val="28"/>
        </w:rPr>
        <w:t>乙方要无条件</w:t>
      </w:r>
      <w:r>
        <w:rPr>
          <w:rFonts w:hint="eastAsia" w:ascii="宋体" w:hAnsi="宋体" w:eastAsia="宋体" w:cs="宋体"/>
          <w:color w:val="auto"/>
          <w:kern w:val="0"/>
          <w:sz w:val="28"/>
          <w:szCs w:val="28"/>
        </w:rPr>
        <w:t>将厂房完整交回甲方。</w:t>
      </w:r>
      <w:r>
        <w:rPr>
          <w:rFonts w:hint="eastAsia" w:ascii="宋体" w:hAnsi="宋体" w:eastAsia="宋体" w:cs="宋体"/>
          <w:color w:val="auto"/>
          <w:sz w:val="28"/>
          <w:szCs w:val="28"/>
        </w:rPr>
        <w:t>乙方加建的建筑物、水电线路、</w:t>
      </w:r>
      <w:r>
        <w:rPr>
          <w:rFonts w:hint="eastAsia" w:ascii="宋体" w:hAnsi="宋体" w:eastAsia="宋体" w:cs="宋体"/>
          <w:color w:val="auto"/>
          <w:kern w:val="0"/>
          <w:sz w:val="28"/>
          <w:szCs w:val="28"/>
        </w:rPr>
        <w:t>消防设施、防盗设施、排污设施、门窗、防盗门、天花及管道等</w:t>
      </w:r>
      <w:r>
        <w:rPr>
          <w:rFonts w:hint="eastAsia" w:ascii="宋体" w:hAnsi="宋体" w:eastAsia="宋体" w:cs="宋体"/>
          <w:color w:val="auto"/>
          <w:sz w:val="28"/>
          <w:szCs w:val="28"/>
          <w:lang w:eastAsia="zh-CN"/>
        </w:rPr>
        <w:t>自建成之日起，产权无偿归甲方所有，</w:t>
      </w:r>
      <w:r>
        <w:rPr>
          <w:rFonts w:hint="eastAsia" w:ascii="宋体" w:hAnsi="宋体" w:eastAsia="宋体" w:cs="宋体"/>
          <w:color w:val="auto"/>
          <w:kern w:val="0"/>
          <w:sz w:val="28"/>
          <w:szCs w:val="28"/>
        </w:rPr>
        <w:t>不得拆除</w:t>
      </w:r>
      <w:r>
        <w:rPr>
          <w:rFonts w:hint="eastAsia" w:ascii="宋体" w:hAnsi="宋体" w:eastAsia="宋体" w:cs="宋体"/>
          <w:color w:val="auto"/>
          <w:sz w:val="28"/>
          <w:szCs w:val="28"/>
        </w:rPr>
        <w:t>，期满后无偿归甲方所有，且甲方对乙方不作任何补偿。</w:t>
      </w:r>
      <w:r>
        <w:rPr>
          <w:rFonts w:hint="eastAsia" w:ascii="宋体" w:hAnsi="宋体" w:eastAsia="宋体" w:cs="宋体"/>
          <w:color w:val="auto"/>
          <w:sz w:val="28"/>
          <w:szCs w:val="28"/>
          <w:lang w:eastAsia="zh-CN"/>
        </w:rPr>
        <w:t>属于</w:t>
      </w:r>
      <w:r>
        <w:rPr>
          <w:rFonts w:hint="eastAsia" w:ascii="宋体" w:hAnsi="宋体" w:eastAsia="宋体" w:cs="宋体"/>
          <w:color w:val="auto"/>
          <w:sz w:val="28"/>
          <w:szCs w:val="28"/>
        </w:rPr>
        <w:t>乙方</w:t>
      </w:r>
      <w:r>
        <w:rPr>
          <w:rFonts w:hint="eastAsia" w:ascii="宋体" w:hAnsi="宋体" w:eastAsia="宋体" w:cs="宋体"/>
          <w:color w:val="auto"/>
          <w:sz w:val="28"/>
          <w:szCs w:val="28"/>
          <w:lang w:eastAsia="zh-CN"/>
        </w:rPr>
        <w:t>的</w:t>
      </w:r>
      <w:r>
        <w:rPr>
          <w:rFonts w:hint="eastAsia" w:ascii="宋体" w:hAnsi="宋体" w:eastAsia="宋体" w:cs="宋体"/>
          <w:color w:val="auto"/>
          <w:sz w:val="28"/>
          <w:szCs w:val="28"/>
          <w:lang w:val="en-US" w:eastAsia="zh-CN"/>
        </w:rPr>
        <w:t>未对商铺形成附着的可移动</w:t>
      </w:r>
      <w:r>
        <w:rPr>
          <w:rFonts w:hint="eastAsia" w:ascii="宋体" w:hAnsi="宋体" w:eastAsia="宋体" w:cs="宋体"/>
          <w:color w:val="auto"/>
          <w:sz w:val="28"/>
          <w:szCs w:val="28"/>
          <w:lang w:eastAsia="zh-CN"/>
        </w:rPr>
        <w:t>机械设备由乙方自行拆除，并在合同届满</w:t>
      </w:r>
      <w:r>
        <w:rPr>
          <w:rFonts w:hint="eastAsia" w:ascii="宋体" w:hAnsi="宋体" w:eastAsia="宋体" w:cs="宋体"/>
          <w:color w:val="auto"/>
          <w:sz w:val="28"/>
          <w:szCs w:val="28"/>
          <w:lang w:val="en-US" w:eastAsia="zh-CN"/>
        </w:rPr>
        <w:t>或双方协商解除或甲方通知解除合同给予的清场期</w:t>
      </w:r>
      <w:r>
        <w:rPr>
          <w:rFonts w:hint="eastAsia" w:ascii="宋体" w:hAnsi="宋体" w:eastAsia="宋体" w:cs="宋体"/>
          <w:color w:val="auto"/>
          <w:sz w:val="28"/>
          <w:szCs w:val="28"/>
          <w:lang w:eastAsia="zh-CN"/>
        </w:rPr>
        <w:t>满</w:t>
      </w:r>
      <w:r>
        <w:rPr>
          <w:rFonts w:hint="eastAsia" w:ascii="宋体" w:hAnsi="宋体" w:eastAsia="宋体" w:cs="宋体"/>
          <w:color w:val="auto"/>
          <w:sz w:val="28"/>
          <w:szCs w:val="28"/>
          <w:lang w:val="en-US" w:eastAsia="zh-CN"/>
        </w:rPr>
        <w:t>日前自行清理场地杂物，逾期未拆除清理的，视乙方自行放弃，</w:t>
      </w:r>
      <w:r>
        <w:rPr>
          <w:rFonts w:hint="eastAsia" w:ascii="宋体" w:hAnsi="宋体" w:eastAsia="宋体" w:cs="宋体"/>
          <w:color w:val="auto"/>
          <w:kern w:val="0"/>
          <w:sz w:val="28"/>
          <w:szCs w:val="28"/>
        </w:rPr>
        <w:t>甲方</w:t>
      </w:r>
      <w:r>
        <w:rPr>
          <w:rFonts w:hint="eastAsia" w:ascii="宋体" w:hAnsi="宋体" w:eastAsia="宋体" w:cs="宋体"/>
          <w:color w:val="auto"/>
          <w:kern w:val="0"/>
          <w:sz w:val="28"/>
          <w:szCs w:val="28"/>
          <w:lang w:eastAsia="zh-CN"/>
        </w:rPr>
        <w:t>有权对其进行处置</w:t>
      </w: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eastAsia="zh-CN"/>
        </w:rPr>
        <w:t>处置</w:t>
      </w:r>
      <w:r>
        <w:rPr>
          <w:rFonts w:hint="eastAsia" w:ascii="宋体" w:hAnsi="宋体" w:eastAsia="宋体" w:cs="宋体"/>
          <w:color w:val="auto"/>
          <w:kern w:val="0"/>
          <w:sz w:val="28"/>
          <w:szCs w:val="28"/>
        </w:rPr>
        <w:t>所</w:t>
      </w:r>
      <w:r>
        <w:rPr>
          <w:rFonts w:hint="eastAsia" w:ascii="宋体" w:hAnsi="宋体" w:eastAsia="宋体" w:cs="宋体"/>
          <w:color w:val="auto"/>
          <w:kern w:val="0"/>
          <w:sz w:val="28"/>
          <w:szCs w:val="28"/>
          <w:lang w:eastAsia="zh-CN"/>
        </w:rPr>
        <w:t>需</w:t>
      </w:r>
      <w:r>
        <w:rPr>
          <w:rFonts w:hint="eastAsia" w:ascii="宋体" w:hAnsi="宋体" w:eastAsia="宋体" w:cs="宋体"/>
          <w:color w:val="auto"/>
          <w:kern w:val="0"/>
          <w:sz w:val="28"/>
          <w:szCs w:val="28"/>
        </w:rPr>
        <w:t>费用</w:t>
      </w:r>
      <w:r>
        <w:rPr>
          <w:rFonts w:hint="eastAsia" w:ascii="宋体" w:hAnsi="宋体" w:eastAsia="宋体" w:cs="宋体"/>
          <w:color w:val="auto"/>
          <w:kern w:val="0"/>
          <w:sz w:val="28"/>
          <w:szCs w:val="28"/>
          <w:lang w:val="en-US" w:eastAsia="zh-CN"/>
        </w:rPr>
        <w:t>由乙方承担，甲方可</w:t>
      </w:r>
      <w:r>
        <w:rPr>
          <w:rFonts w:hint="eastAsia" w:ascii="宋体" w:hAnsi="宋体" w:eastAsia="宋体" w:cs="宋体"/>
          <w:color w:val="auto"/>
          <w:kern w:val="0"/>
          <w:sz w:val="28"/>
          <w:szCs w:val="28"/>
        </w:rPr>
        <w:t>在乙方的合同定金中</w:t>
      </w:r>
      <w:r>
        <w:rPr>
          <w:rFonts w:hint="eastAsia" w:ascii="宋体" w:hAnsi="宋体" w:eastAsia="宋体" w:cs="宋体"/>
          <w:color w:val="auto"/>
          <w:kern w:val="0"/>
          <w:sz w:val="28"/>
          <w:szCs w:val="28"/>
          <w:lang w:val="en-US" w:eastAsia="zh-CN"/>
        </w:rPr>
        <w:t>直接</w:t>
      </w:r>
      <w:r>
        <w:rPr>
          <w:rFonts w:hint="eastAsia" w:ascii="宋体" w:hAnsi="宋体" w:eastAsia="宋体" w:cs="宋体"/>
          <w:color w:val="auto"/>
          <w:kern w:val="0"/>
          <w:sz w:val="28"/>
          <w:szCs w:val="28"/>
        </w:rPr>
        <w:t>扣除</w:t>
      </w: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lang w:val="en-US" w:eastAsia="zh-CN"/>
        </w:rPr>
        <w:t>不足部分乙方应在甲方书面通知支付后5天内清偿</w:t>
      </w:r>
      <w:r>
        <w:rPr>
          <w:rFonts w:hint="eastAsia" w:ascii="宋体" w:hAnsi="宋体" w:eastAsia="宋体" w:cs="宋体"/>
          <w:color w:val="auto"/>
          <w:kern w:val="0"/>
          <w:sz w:val="28"/>
          <w:szCs w:val="28"/>
        </w:rPr>
        <w:t>。</w:t>
      </w:r>
    </w:p>
    <w:p w14:paraId="797955DD">
      <w:pPr>
        <w:pStyle w:val="2"/>
        <w:keepNext w:val="0"/>
        <w:keepLines w:val="0"/>
        <w:pageBreakBefore w:val="0"/>
        <w:widowControl w:val="0"/>
        <w:kinsoku/>
        <w:wordWrap/>
        <w:overflowPunct/>
        <w:topLinePunct w:val="0"/>
        <w:autoSpaceDE/>
        <w:autoSpaceDN/>
        <w:bidi w:val="0"/>
        <w:adjustRightInd/>
        <w:snapToGrid/>
        <w:spacing w:line="380" w:lineRule="exact"/>
        <w:ind w:left="0"/>
        <w:textAlignment w:val="auto"/>
        <w:rPr>
          <w:rFonts w:hint="eastAsia" w:ascii="宋体" w:hAnsi="宋体" w:eastAsia="宋体" w:cs="宋体"/>
          <w:b/>
          <w:bCs/>
          <w:color w:val="auto"/>
          <w:sz w:val="28"/>
          <w:szCs w:val="28"/>
        </w:rPr>
      </w:pPr>
      <w:r>
        <w:rPr>
          <w:rFonts w:hint="eastAsia" w:ascii="宋体" w:hAnsi="宋体" w:eastAsia="宋体" w:cs="宋体"/>
          <w:b/>
          <w:color w:val="auto"/>
          <w:sz w:val="28"/>
          <w:szCs w:val="28"/>
        </w:rPr>
        <w:t>第八条   其他约定：</w:t>
      </w:r>
    </w:p>
    <w:p w14:paraId="05D77E4C">
      <w:pPr>
        <w:pStyle w:val="2"/>
        <w:keepNext w:val="0"/>
        <w:keepLines w:val="0"/>
        <w:pageBreakBefore w:val="0"/>
        <w:widowControl w:val="0"/>
        <w:kinsoku/>
        <w:wordWrap/>
        <w:overflowPunct/>
        <w:topLinePunct w:val="0"/>
        <w:autoSpaceDE/>
        <w:autoSpaceDN/>
        <w:bidi w:val="0"/>
        <w:adjustRightInd/>
        <w:snapToGrid/>
        <w:spacing w:line="380" w:lineRule="exact"/>
        <w:ind w:left="0"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1、有以下行为的，视乙方违约，甲方有权单方终止合同，收回</w:t>
      </w:r>
      <w:r>
        <w:rPr>
          <w:rFonts w:hint="eastAsia" w:ascii="宋体" w:hAnsi="宋体" w:eastAsia="宋体" w:cs="宋体"/>
          <w:color w:val="auto"/>
          <w:sz w:val="28"/>
          <w:szCs w:val="28"/>
          <w:lang w:val="en-US" w:eastAsia="zh-CN"/>
        </w:rPr>
        <w:t>厂房</w:t>
      </w:r>
      <w:r>
        <w:rPr>
          <w:rFonts w:hint="eastAsia" w:ascii="宋体" w:hAnsi="宋体" w:eastAsia="宋体" w:cs="宋体"/>
          <w:color w:val="auto"/>
          <w:sz w:val="28"/>
          <w:szCs w:val="28"/>
        </w:rPr>
        <w:t>，并追究其相关的经济责任和法律责任：(1)畜禽养殖、存放及销售的;(2)违法搭建、加建、扩建建筑物的；(3)燃烧化学物品的</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(4)</w:t>
      </w:r>
      <w:r>
        <w:rPr>
          <w:rFonts w:hint="eastAsia" w:ascii="宋体" w:hAnsi="宋体" w:eastAsia="宋体" w:cs="宋体"/>
          <w:color w:val="auto"/>
          <w:sz w:val="28"/>
          <w:szCs w:val="28"/>
          <w:lang w:eastAsia="zh-CN"/>
        </w:rPr>
        <w:t>堆放有</w:t>
      </w:r>
      <w:r>
        <w:rPr>
          <w:rFonts w:hint="eastAsia" w:ascii="宋体" w:hAnsi="宋体" w:eastAsia="宋体" w:cs="宋体"/>
          <w:color w:val="auto"/>
          <w:sz w:val="28"/>
          <w:szCs w:val="28"/>
        </w:rPr>
        <w:t>毒、有异味物品的；(5)违法抽取地下水的</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rPr>
        <w:t>从事</w:t>
      </w:r>
      <w:r>
        <w:rPr>
          <w:rFonts w:hint="eastAsia" w:ascii="宋体" w:hAnsi="宋体" w:eastAsia="宋体" w:cs="宋体"/>
          <w:color w:val="auto"/>
          <w:sz w:val="28"/>
          <w:szCs w:val="28"/>
          <w:lang w:val="en-US" w:eastAsia="zh-CN"/>
        </w:rPr>
        <w:t>本合同第五条第二款第一项约定的不得从事的行业；</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7）</w:t>
      </w:r>
      <w:r>
        <w:rPr>
          <w:rFonts w:hint="eastAsia" w:ascii="宋体" w:hAnsi="宋体" w:eastAsia="宋体" w:cs="宋体"/>
          <w:color w:val="auto"/>
          <w:sz w:val="28"/>
          <w:szCs w:val="28"/>
        </w:rPr>
        <w:t>未经甲方书面同意，单方擅自改变</w:t>
      </w:r>
      <w:r>
        <w:rPr>
          <w:rFonts w:hint="eastAsia" w:ascii="宋体" w:hAnsi="宋体" w:eastAsia="宋体" w:cs="宋体"/>
          <w:color w:val="auto"/>
          <w:sz w:val="28"/>
          <w:szCs w:val="28"/>
          <w:lang w:val="en-US" w:eastAsia="zh-CN"/>
        </w:rPr>
        <w:t>租赁物</w:t>
      </w:r>
      <w:r>
        <w:rPr>
          <w:rFonts w:hint="eastAsia" w:ascii="宋体" w:hAnsi="宋体" w:eastAsia="宋体" w:cs="宋体"/>
          <w:color w:val="auto"/>
          <w:sz w:val="28"/>
          <w:szCs w:val="28"/>
        </w:rPr>
        <w:t>用途或结构的</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8）</w:t>
      </w:r>
      <w:r>
        <w:rPr>
          <w:rFonts w:hint="eastAsia" w:ascii="宋体" w:hAnsi="宋体" w:eastAsia="宋体" w:cs="宋体"/>
          <w:color w:val="auto"/>
          <w:sz w:val="28"/>
          <w:szCs w:val="28"/>
        </w:rPr>
        <w:t>损坏承租</w:t>
      </w:r>
      <w:r>
        <w:rPr>
          <w:rFonts w:hint="eastAsia" w:ascii="宋体" w:hAnsi="宋体" w:eastAsia="宋体" w:cs="宋体"/>
          <w:color w:val="auto"/>
          <w:sz w:val="28"/>
          <w:szCs w:val="28"/>
          <w:lang w:val="en-US" w:eastAsia="zh-CN"/>
        </w:rPr>
        <w:t>物</w:t>
      </w:r>
      <w:r>
        <w:rPr>
          <w:rFonts w:hint="eastAsia" w:ascii="宋体" w:hAnsi="宋体" w:eastAsia="宋体" w:cs="宋体"/>
          <w:color w:val="auto"/>
          <w:sz w:val="28"/>
          <w:szCs w:val="28"/>
        </w:rPr>
        <w:t>，在甲方提出的合理期限内仍未修复的</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9）</w:t>
      </w:r>
      <w:r>
        <w:rPr>
          <w:rFonts w:hint="eastAsia" w:ascii="宋体" w:hAnsi="宋体" w:eastAsia="宋体" w:cs="宋体"/>
          <w:color w:val="auto"/>
          <w:sz w:val="28"/>
          <w:szCs w:val="28"/>
        </w:rPr>
        <w:t>未经甲方等书面同意，</w:t>
      </w:r>
      <w:r>
        <w:rPr>
          <w:rFonts w:hint="eastAsia" w:ascii="宋体" w:hAnsi="宋体" w:eastAsia="宋体" w:cs="宋体"/>
          <w:color w:val="auto"/>
          <w:sz w:val="28"/>
          <w:szCs w:val="28"/>
          <w:lang w:eastAsia="zh-CN"/>
        </w:rPr>
        <w:t>擅自将</w:t>
      </w:r>
      <w:r>
        <w:rPr>
          <w:rFonts w:hint="eastAsia" w:ascii="宋体" w:hAnsi="宋体" w:eastAsia="宋体" w:cs="宋体"/>
          <w:color w:val="auto"/>
          <w:sz w:val="28"/>
          <w:szCs w:val="28"/>
          <w:lang w:val="en-US" w:eastAsia="zh-CN"/>
        </w:rPr>
        <w:t>租赁物</w:t>
      </w:r>
      <w:r>
        <w:rPr>
          <w:rFonts w:hint="eastAsia" w:ascii="宋体" w:hAnsi="宋体" w:eastAsia="宋体" w:cs="宋体"/>
          <w:color w:val="auto"/>
          <w:sz w:val="28"/>
          <w:szCs w:val="28"/>
          <w:lang w:eastAsia="zh-CN"/>
        </w:rPr>
        <w:t>全部或部分转租、出兑或变相由第三方使用的；（</w:t>
      </w:r>
      <w:r>
        <w:rPr>
          <w:rFonts w:hint="eastAsia" w:ascii="宋体" w:hAnsi="宋体" w:eastAsia="宋体" w:cs="宋体"/>
          <w:color w:val="auto"/>
          <w:sz w:val="28"/>
          <w:szCs w:val="28"/>
          <w:lang w:val="en-US" w:eastAsia="zh-CN"/>
        </w:rPr>
        <w:t>10）擅自将本合同范围内的地上建筑物、构筑物进行抵押、买卖、对外担保等行为；</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11）</w:t>
      </w:r>
      <w:r>
        <w:rPr>
          <w:rFonts w:hint="eastAsia" w:ascii="宋体" w:hAnsi="宋体" w:eastAsia="宋体" w:cs="宋体"/>
          <w:color w:val="auto"/>
          <w:sz w:val="28"/>
          <w:szCs w:val="28"/>
          <w:lang w:eastAsia="zh-CN"/>
        </w:rPr>
        <w:t>乙方利用承租</w:t>
      </w:r>
      <w:r>
        <w:rPr>
          <w:rFonts w:hint="eastAsia" w:ascii="宋体" w:hAnsi="宋体" w:eastAsia="宋体" w:cs="宋体"/>
          <w:color w:val="auto"/>
          <w:sz w:val="28"/>
          <w:szCs w:val="28"/>
          <w:lang w:val="en-US" w:eastAsia="zh-CN"/>
        </w:rPr>
        <w:t>物</w:t>
      </w:r>
      <w:r>
        <w:rPr>
          <w:rFonts w:hint="eastAsia" w:ascii="宋体" w:hAnsi="宋体" w:eastAsia="宋体" w:cs="宋体"/>
          <w:color w:val="auto"/>
          <w:sz w:val="28"/>
          <w:szCs w:val="28"/>
          <w:lang w:eastAsia="zh-CN"/>
        </w:rPr>
        <w:t>进行非法活动，损害公共利益的；（</w:t>
      </w:r>
      <w:r>
        <w:rPr>
          <w:rFonts w:hint="eastAsia" w:ascii="宋体" w:hAnsi="宋体" w:eastAsia="宋体" w:cs="宋体"/>
          <w:color w:val="auto"/>
          <w:sz w:val="28"/>
          <w:szCs w:val="28"/>
          <w:lang w:val="en-US" w:eastAsia="zh-CN"/>
        </w:rPr>
        <w:t>12</w:t>
      </w:r>
      <w:r>
        <w:rPr>
          <w:rFonts w:hint="eastAsia" w:ascii="宋体" w:hAnsi="宋体" w:eastAsia="宋体" w:cs="宋体"/>
          <w:color w:val="auto"/>
          <w:sz w:val="28"/>
          <w:szCs w:val="28"/>
          <w:lang w:eastAsia="zh-CN"/>
        </w:rPr>
        <w:t>）累计超过</w:t>
      </w:r>
      <w:r>
        <w:rPr>
          <w:rFonts w:hint="eastAsia" w:ascii="宋体" w:hAnsi="宋体" w:eastAsia="宋体" w:cs="宋体"/>
          <w:color w:val="auto"/>
          <w:sz w:val="28"/>
          <w:szCs w:val="28"/>
          <w:lang w:val="en-US" w:eastAsia="zh-CN"/>
        </w:rPr>
        <w:t>60</w:t>
      </w:r>
      <w:r>
        <w:rPr>
          <w:rFonts w:hint="eastAsia" w:ascii="宋体" w:hAnsi="宋体" w:eastAsia="宋体" w:cs="宋体"/>
          <w:color w:val="auto"/>
          <w:sz w:val="28"/>
          <w:szCs w:val="28"/>
          <w:lang w:eastAsia="zh-CN"/>
        </w:rPr>
        <w:t>天没有足额缴纳租金或水电费</w:t>
      </w:r>
      <w:r>
        <w:rPr>
          <w:rFonts w:hint="eastAsia" w:ascii="宋体" w:hAnsi="宋体" w:eastAsia="宋体" w:cs="宋体"/>
          <w:color w:val="auto"/>
          <w:sz w:val="28"/>
          <w:szCs w:val="28"/>
          <w:lang w:val="en-US" w:eastAsia="zh-CN"/>
        </w:rPr>
        <w:t>的；（13）</w:t>
      </w:r>
      <w:r>
        <w:rPr>
          <w:rFonts w:hint="eastAsia" w:ascii="宋体" w:hAnsi="宋体" w:eastAsia="宋体" w:cs="宋体"/>
          <w:color w:val="auto"/>
          <w:sz w:val="28"/>
          <w:szCs w:val="28"/>
          <w:lang w:eastAsia="zh-CN"/>
        </w:rPr>
        <w:t>乙方延期交纳租金或水电费或其他应付费用等累计超过3次（含本数）</w:t>
      </w:r>
      <w:r>
        <w:rPr>
          <w:rFonts w:hint="eastAsia" w:ascii="宋体" w:hAnsi="宋体" w:eastAsia="宋体" w:cs="宋体"/>
          <w:color w:val="auto"/>
          <w:sz w:val="28"/>
          <w:szCs w:val="28"/>
          <w:lang w:val="en-US" w:eastAsia="zh-CN"/>
        </w:rPr>
        <w:t>的；</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14</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企业</w:t>
      </w:r>
      <w:r>
        <w:rPr>
          <w:rFonts w:hint="eastAsia" w:ascii="宋体" w:hAnsi="宋体" w:eastAsia="宋体" w:cs="宋体"/>
          <w:color w:val="auto"/>
          <w:sz w:val="28"/>
          <w:szCs w:val="28"/>
          <w:lang w:val="en-US" w:eastAsia="zh-CN"/>
        </w:rPr>
        <w:t>未</w:t>
      </w:r>
      <w:r>
        <w:rPr>
          <w:rFonts w:hint="eastAsia" w:ascii="宋体" w:hAnsi="宋体" w:eastAsia="宋体" w:cs="宋体"/>
          <w:color w:val="auto"/>
          <w:sz w:val="28"/>
          <w:szCs w:val="28"/>
        </w:rPr>
        <w:t>落实相关环保设施，</w:t>
      </w:r>
      <w:r>
        <w:rPr>
          <w:rFonts w:hint="eastAsia" w:ascii="宋体" w:hAnsi="宋体" w:eastAsia="宋体" w:cs="宋体"/>
          <w:color w:val="auto"/>
          <w:sz w:val="28"/>
          <w:szCs w:val="28"/>
          <w:lang w:val="en-US" w:eastAsia="zh-CN"/>
        </w:rPr>
        <w:t>没有</w:t>
      </w:r>
      <w:r>
        <w:rPr>
          <w:rFonts w:hint="eastAsia" w:ascii="宋体" w:hAnsi="宋体" w:eastAsia="宋体" w:cs="宋体"/>
          <w:color w:val="auto"/>
          <w:sz w:val="28"/>
          <w:szCs w:val="28"/>
        </w:rPr>
        <w:t>每年定期做检测，</w:t>
      </w:r>
      <w:r>
        <w:rPr>
          <w:rFonts w:hint="eastAsia" w:ascii="宋体" w:hAnsi="宋体" w:eastAsia="宋体" w:cs="宋体"/>
          <w:color w:val="auto"/>
          <w:sz w:val="28"/>
          <w:szCs w:val="28"/>
          <w:lang w:val="en-US" w:eastAsia="zh-CN"/>
        </w:rPr>
        <w:t>未</w:t>
      </w:r>
      <w:r>
        <w:rPr>
          <w:rFonts w:hint="eastAsia" w:ascii="宋体" w:hAnsi="宋体" w:eastAsia="宋体" w:cs="宋体"/>
          <w:color w:val="auto"/>
          <w:sz w:val="28"/>
          <w:szCs w:val="28"/>
        </w:rPr>
        <w:t>确保污染物达标排放</w:t>
      </w:r>
      <w:r>
        <w:rPr>
          <w:rFonts w:hint="eastAsia" w:ascii="宋体" w:hAnsi="宋体" w:eastAsia="宋体" w:cs="宋体"/>
          <w:color w:val="auto"/>
          <w:sz w:val="28"/>
          <w:szCs w:val="28"/>
          <w:lang w:val="en-US" w:eastAsia="zh-CN"/>
        </w:rPr>
        <w:t>的；（15）</w:t>
      </w:r>
      <w:r>
        <w:rPr>
          <w:rFonts w:hint="eastAsia" w:ascii="宋体" w:hAnsi="宋体" w:cs="宋体"/>
          <w:color w:val="auto"/>
          <w:sz w:val="28"/>
          <w:szCs w:val="28"/>
          <w:lang w:val="en-US" w:eastAsia="zh-CN"/>
        </w:rPr>
        <w:t>其他违反</w:t>
      </w:r>
      <w:r>
        <w:rPr>
          <w:rFonts w:hint="eastAsia" w:ascii="宋体" w:hAnsi="宋体" w:eastAsia="宋体" w:cs="宋体"/>
          <w:color w:val="auto"/>
          <w:sz w:val="28"/>
          <w:szCs w:val="28"/>
          <w:lang w:val="en-US" w:eastAsia="zh-CN"/>
        </w:rPr>
        <w:t>本合同约定</w:t>
      </w:r>
      <w:r>
        <w:rPr>
          <w:rFonts w:hint="eastAsia" w:ascii="宋体" w:hAnsi="宋体" w:cs="宋体"/>
          <w:color w:val="auto"/>
          <w:sz w:val="28"/>
          <w:szCs w:val="28"/>
          <w:lang w:val="en-US" w:eastAsia="zh-CN"/>
        </w:rPr>
        <w:t>的内容</w:t>
      </w:r>
      <w:r>
        <w:rPr>
          <w:rFonts w:hint="eastAsia" w:ascii="宋体" w:hAnsi="宋体" w:eastAsia="宋体" w:cs="宋体"/>
          <w:color w:val="auto"/>
          <w:sz w:val="28"/>
          <w:szCs w:val="28"/>
          <w:lang w:val="en-US" w:eastAsia="zh-CN"/>
        </w:rPr>
        <w:t>。</w:t>
      </w:r>
    </w:p>
    <w:p w14:paraId="2B6C52A3">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right="-63"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合同期内，如遇不可抗力（即自然灾害、战争等）</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政策</w:t>
      </w:r>
      <w:r>
        <w:rPr>
          <w:rFonts w:hint="eastAsia" w:ascii="宋体" w:hAnsi="宋体" w:eastAsia="宋体" w:cs="宋体"/>
          <w:color w:val="auto"/>
          <w:sz w:val="28"/>
          <w:szCs w:val="28"/>
        </w:rPr>
        <w:t>的因素造成合同不能继续履行的，甲、乙双方不属违约，互不追究责任，视作合同自行终止。</w:t>
      </w:r>
    </w:p>
    <w:p w14:paraId="3D46153F">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　</w:t>
      </w:r>
      <w:r>
        <w:rPr>
          <w:rFonts w:hint="eastAsia" w:ascii="宋体" w:hAnsi="宋体" w:eastAsia="宋体" w:cs="宋体"/>
          <w:color w:val="auto"/>
          <w:sz w:val="28"/>
          <w:szCs w:val="28"/>
          <w:lang w:val="en-US" w:eastAsia="zh-CN"/>
        </w:rPr>
        <w:t xml:space="preserve">  3、</w:t>
      </w:r>
      <w:r>
        <w:rPr>
          <w:rFonts w:hint="eastAsia" w:ascii="宋体" w:hAnsi="宋体" w:eastAsia="宋体" w:cs="宋体"/>
          <w:color w:val="auto"/>
          <w:sz w:val="28"/>
          <w:szCs w:val="28"/>
        </w:rPr>
        <w:t>如遇政府征地</w:t>
      </w:r>
      <w:r>
        <w:rPr>
          <w:rFonts w:hint="eastAsia" w:ascii="宋体" w:hAnsi="宋体" w:eastAsia="宋体" w:cs="宋体"/>
          <w:color w:val="auto"/>
          <w:kern w:val="0"/>
          <w:sz w:val="28"/>
          <w:szCs w:val="28"/>
          <w:lang w:val="en-US" w:eastAsia="zh-CN"/>
        </w:rPr>
        <w:t>或村集体建设需要</w:t>
      </w:r>
      <w:r>
        <w:rPr>
          <w:rFonts w:hint="eastAsia" w:ascii="宋体" w:hAnsi="宋体" w:eastAsia="宋体" w:cs="宋体"/>
          <w:bCs/>
          <w:color w:val="auto"/>
          <w:sz w:val="28"/>
          <w:szCs w:val="28"/>
        </w:rPr>
        <w:t>，</w:t>
      </w:r>
      <w:r>
        <w:rPr>
          <w:rFonts w:hint="eastAsia" w:ascii="宋体" w:hAnsi="宋体" w:eastAsia="宋体" w:cs="宋体"/>
          <w:bCs/>
          <w:color w:val="auto"/>
          <w:sz w:val="28"/>
          <w:szCs w:val="28"/>
          <w:lang w:eastAsia="zh-CN"/>
        </w:rPr>
        <w:t>合同终止，</w:t>
      </w:r>
      <w:r>
        <w:rPr>
          <w:rFonts w:hint="eastAsia" w:ascii="宋体" w:hAnsi="宋体" w:eastAsia="宋体" w:cs="宋体"/>
          <w:color w:val="auto"/>
          <w:sz w:val="28"/>
          <w:szCs w:val="28"/>
        </w:rPr>
        <w:t>属土地及厂房</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包括乙方新增建筑物</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补偿的归甲方所有，属生产性经营的补偿归乙方所有，除上述补偿外，不作任何补偿</w:t>
      </w: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eastAsia="zh-CN"/>
        </w:rPr>
        <w:t>自</w:t>
      </w:r>
      <w:r>
        <w:rPr>
          <w:rFonts w:hint="eastAsia" w:ascii="宋体" w:hAnsi="宋体" w:eastAsia="宋体" w:cs="宋体"/>
          <w:color w:val="auto"/>
          <w:sz w:val="28"/>
          <w:szCs w:val="28"/>
          <w:lang w:eastAsia="zh-CN"/>
        </w:rPr>
        <w:t>政府张贴预征地公告</w:t>
      </w:r>
      <w:r>
        <w:rPr>
          <w:rFonts w:hint="eastAsia" w:ascii="宋体" w:hAnsi="宋体" w:eastAsia="宋体" w:cs="宋体"/>
          <w:color w:val="auto"/>
          <w:kern w:val="0"/>
          <w:sz w:val="28"/>
          <w:szCs w:val="28"/>
          <w:lang w:val="en-US" w:eastAsia="zh-CN"/>
        </w:rPr>
        <w:t>或村集体发布相关通知公告</w:t>
      </w:r>
      <w:r>
        <w:rPr>
          <w:rFonts w:hint="eastAsia" w:ascii="宋体" w:hAnsi="宋体" w:eastAsia="宋体" w:cs="宋体"/>
          <w:color w:val="auto"/>
          <w:sz w:val="28"/>
          <w:szCs w:val="28"/>
          <w:lang w:eastAsia="zh-CN"/>
        </w:rPr>
        <w:t>之日起</w:t>
      </w:r>
      <w:r>
        <w:rPr>
          <w:rFonts w:hint="eastAsia" w:ascii="宋体" w:hAnsi="宋体" w:eastAsia="宋体" w:cs="宋体"/>
          <w:color w:val="auto"/>
          <w:sz w:val="28"/>
          <w:szCs w:val="28"/>
          <w:lang w:val="en-US" w:eastAsia="zh-CN"/>
        </w:rPr>
        <w:t>5日内</w:t>
      </w:r>
      <w:r>
        <w:rPr>
          <w:rFonts w:hint="eastAsia" w:ascii="宋体" w:hAnsi="宋体" w:eastAsia="宋体" w:cs="宋体"/>
          <w:color w:val="auto"/>
          <w:sz w:val="28"/>
          <w:szCs w:val="28"/>
        </w:rPr>
        <w:t>办理合同终止手续</w:t>
      </w:r>
      <w:r>
        <w:rPr>
          <w:rFonts w:hint="eastAsia" w:ascii="宋体" w:hAnsi="宋体" w:eastAsia="宋体" w:cs="宋体"/>
          <w:color w:val="auto"/>
          <w:sz w:val="28"/>
          <w:szCs w:val="28"/>
          <w:lang w:eastAsia="zh-CN"/>
        </w:rPr>
        <w:t>，互不追究对方责任，经甲方书面通知逾期办理终止合同手续，视为乙方违约处理</w:t>
      </w:r>
      <w:r>
        <w:rPr>
          <w:rFonts w:hint="eastAsia" w:ascii="宋体" w:hAnsi="宋体" w:eastAsia="宋体" w:cs="宋体"/>
          <w:color w:val="auto"/>
          <w:sz w:val="28"/>
          <w:szCs w:val="28"/>
        </w:rPr>
        <w:t>。乙方</w:t>
      </w:r>
      <w:r>
        <w:rPr>
          <w:rFonts w:hint="eastAsia" w:ascii="宋体" w:hAnsi="宋体" w:eastAsia="宋体" w:cs="宋体"/>
          <w:color w:val="auto"/>
          <w:sz w:val="28"/>
          <w:szCs w:val="28"/>
          <w:lang w:eastAsia="zh-CN"/>
        </w:rPr>
        <w:t>在政府张贴预征地公告</w:t>
      </w:r>
      <w:r>
        <w:rPr>
          <w:rFonts w:hint="eastAsia" w:ascii="宋体" w:hAnsi="宋体" w:eastAsia="宋体" w:cs="宋体"/>
          <w:color w:val="auto"/>
          <w:kern w:val="0"/>
          <w:sz w:val="28"/>
          <w:szCs w:val="28"/>
          <w:lang w:val="en-US" w:eastAsia="zh-CN"/>
        </w:rPr>
        <w:t>或村集体发布相关通知公告</w:t>
      </w:r>
      <w:r>
        <w:rPr>
          <w:rFonts w:hint="eastAsia" w:ascii="宋体" w:hAnsi="宋体" w:eastAsia="宋体" w:cs="宋体"/>
          <w:color w:val="auto"/>
          <w:sz w:val="28"/>
          <w:szCs w:val="28"/>
        </w:rPr>
        <w:t>日起三个月内自行搬迁</w:t>
      </w:r>
      <w:r>
        <w:rPr>
          <w:rFonts w:hint="eastAsia" w:ascii="宋体" w:hAnsi="宋体" w:eastAsia="宋体" w:cs="宋体"/>
          <w:color w:val="auto"/>
          <w:sz w:val="28"/>
          <w:szCs w:val="28"/>
          <w:lang w:eastAsia="zh-CN"/>
        </w:rPr>
        <w:t>乙方的物品</w:t>
      </w:r>
      <w:r>
        <w:rPr>
          <w:rFonts w:hint="eastAsia" w:ascii="宋体" w:hAnsi="宋体" w:eastAsia="宋体" w:cs="宋体"/>
          <w:color w:val="auto"/>
          <w:sz w:val="28"/>
          <w:szCs w:val="28"/>
        </w:rPr>
        <w:t>，逾期搬迁离场的，</w:t>
      </w:r>
      <w:r>
        <w:rPr>
          <w:rFonts w:hint="eastAsia" w:ascii="宋体" w:hAnsi="宋体" w:eastAsia="宋体" w:cs="宋体"/>
          <w:color w:val="auto"/>
          <w:kern w:val="0"/>
          <w:sz w:val="28"/>
          <w:szCs w:val="28"/>
        </w:rPr>
        <w:t>视为乙方废弃物，由甲方自行处置</w:t>
      </w:r>
      <w:r>
        <w:rPr>
          <w:rFonts w:hint="eastAsia" w:ascii="宋体" w:hAnsi="宋体" w:eastAsia="宋体" w:cs="宋体"/>
          <w:color w:val="auto"/>
          <w:sz w:val="28"/>
          <w:szCs w:val="28"/>
        </w:rPr>
        <w:t>。</w:t>
      </w:r>
    </w:p>
    <w:p w14:paraId="15397748">
      <w:pPr>
        <w:keepNext w:val="0"/>
        <w:keepLines w:val="0"/>
        <w:pageBreakBefore w:val="0"/>
        <w:widowControl w:val="0"/>
        <w:kinsoku/>
        <w:wordWrap/>
        <w:overflowPunct/>
        <w:topLinePunct w:val="0"/>
        <w:autoSpaceDE/>
        <w:autoSpaceDN/>
        <w:bidi w:val="0"/>
        <w:adjustRightInd/>
        <w:snapToGrid/>
        <w:spacing w:line="380" w:lineRule="exact"/>
        <w:ind w:right="-63" w:firstLine="56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4、如乙方需工程建设的，须向甲方提出书面申请并经国土、规划和城建等部门</w:t>
      </w:r>
    </w:p>
    <w:p w14:paraId="50AC6DFD">
      <w:pPr>
        <w:keepNext w:val="0"/>
        <w:keepLines w:val="0"/>
        <w:pageBreakBefore w:val="0"/>
        <w:widowControl w:val="0"/>
        <w:kinsoku/>
        <w:wordWrap/>
        <w:overflowPunct/>
        <w:topLinePunct w:val="0"/>
        <w:autoSpaceDE/>
        <w:autoSpaceDN/>
        <w:bidi w:val="0"/>
        <w:adjustRightInd/>
        <w:snapToGrid/>
        <w:spacing w:line="380" w:lineRule="exact"/>
        <w:ind w:right="-63"/>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书面审批同意后方能进行，建设费用由乙方承担。否则造成一切损失及责任由乙方</w:t>
      </w:r>
    </w:p>
    <w:p w14:paraId="74CE8972">
      <w:pPr>
        <w:keepNext w:val="0"/>
        <w:keepLines w:val="0"/>
        <w:pageBreakBefore w:val="0"/>
        <w:widowControl w:val="0"/>
        <w:kinsoku/>
        <w:wordWrap/>
        <w:overflowPunct/>
        <w:topLinePunct w:val="0"/>
        <w:autoSpaceDE/>
        <w:autoSpaceDN/>
        <w:bidi w:val="0"/>
        <w:adjustRightInd/>
        <w:snapToGrid/>
        <w:spacing w:line="380" w:lineRule="exact"/>
        <w:ind w:right="-63"/>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承担，且甲方有权追究乙方违约责任。</w:t>
      </w:r>
    </w:p>
    <w:p w14:paraId="2E364F76">
      <w:pPr>
        <w:keepNext w:val="0"/>
        <w:keepLines w:val="0"/>
        <w:pageBreakBefore w:val="0"/>
        <w:widowControl w:val="0"/>
        <w:kinsoku/>
        <w:wordWrap/>
        <w:overflowPunct/>
        <w:topLinePunct w:val="0"/>
        <w:autoSpaceDE/>
        <w:autoSpaceDN/>
        <w:bidi w:val="0"/>
        <w:adjustRightInd/>
        <w:snapToGrid/>
        <w:spacing w:line="38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5、承租人对本租赁项目只有使用权，租赁期满后，该厂房归还时，乙方保证该厂房完好完整符合正常使用状态</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否则应按当时的市场价格进行赔偿</w:t>
      </w:r>
      <w:r>
        <w:rPr>
          <w:rFonts w:hint="eastAsia" w:ascii="宋体" w:hAnsi="宋体" w:eastAsia="宋体" w:cs="宋体"/>
          <w:color w:val="auto"/>
          <w:sz w:val="28"/>
          <w:szCs w:val="28"/>
        </w:rPr>
        <w:t>。</w:t>
      </w:r>
    </w:p>
    <w:p w14:paraId="1164557D">
      <w:pPr>
        <w:keepNext w:val="0"/>
        <w:keepLines w:val="0"/>
        <w:pageBreakBefore w:val="0"/>
        <w:widowControl w:val="0"/>
        <w:kinsoku/>
        <w:wordWrap/>
        <w:overflowPunct/>
        <w:topLinePunct w:val="0"/>
        <w:autoSpaceDE/>
        <w:autoSpaceDN/>
        <w:bidi w:val="0"/>
        <w:adjustRightInd/>
        <w:snapToGrid/>
        <w:spacing w:line="38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6、租赁期内，乙方负责维护、保养和管理该厂房及附属设施，</w:t>
      </w:r>
      <w:r>
        <w:rPr>
          <w:rFonts w:hint="eastAsia" w:ascii="宋体" w:hAnsi="宋体" w:eastAsia="宋体" w:cs="宋体"/>
          <w:color w:val="auto"/>
          <w:sz w:val="28"/>
          <w:szCs w:val="28"/>
          <w:lang w:val="en-US" w:eastAsia="zh-CN"/>
        </w:rPr>
        <w:t>因此产生的一切责任由乙方承担，乙方</w:t>
      </w:r>
      <w:r>
        <w:rPr>
          <w:rFonts w:hint="eastAsia" w:ascii="宋体" w:hAnsi="宋体" w:eastAsia="宋体" w:cs="宋体"/>
          <w:color w:val="auto"/>
          <w:sz w:val="28"/>
          <w:szCs w:val="28"/>
        </w:rPr>
        <w:t>应当合理合法使用该厂房及其附属设施。因乙方管理不善，使用不当或不合理不合法使用，导致该厂房受损及附属设施损坏或发生故障的，乙方应负责及时维修或赔偿甲方损失，否则视乙方违约处理。</w:t>
      </w:r>
    </w:p>
    <w:p w14:paraId="5BE0093D">
      <w:pPr>
        <w:keepNext w:val="0"/>
        <w:keepLines w:val="0"/>
        <w:pageBreakBefore w:val="0"/>
        <w:widowControl w:val="0"/>
        <w:kinsoku/>
        <w:wordWrap/>
        <w:overflowPunct/>
        <w:topLinePunct w:val="0"/>
        <w:autoSpaceDE/>
        <w:autoSpaceDN/>
        <w:bidi w:val="0"/>
        <w:adjustRightInd/>
        <w:snapToGrid/>
        <w:spacing w:line="380" w:lineRule="exact"/>
        <w:ind w:firstLine="57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7、租赁期内，甲方提供原有水给乙方使用；如乙方增加水/电负荷的，甲方协助乙方到有关部门协商解决，其报装费、安装费等由乙方负责承担。</w:t>
      </w:r>
    </w:p>
    <w:p w14:paraId="65E86D15">
      <w:pPr>
        <w:keepNext w:val="0"/>
        <w:keepLines w:val="0"/>
        <w:pageBreakBefore w:val="0"/>
        <w:widowControl w:val="0"/>
        <w:kinsoku/>
        <w:wordWrap/>
        <w:overflowPunct/>
        <w:topLinePunct w:val="0"/>
        <w:autoSpaceDE/>
        <w:autoSpaceDN/>
        <w:bidi w:val="0"/>
        <w:adjustRightInd/>
        <w:snapToGrid/>
        <w:spacing w:line="380" w:lineRule="exact"/>
        <w:ind w:firstLine="570"/>
        <w:textAlignment w:val="auto"/>
        <w:rPr>
          <w:rFonts w:hint="eastAsia" w:ascii="宋体" w:hAnsi="宋体" w:eastAsia="宋体" w:cs="宋体"/>
          <w:color w:val="auto"/>
          <w:sz w:val="28"/>
          <w:szCs w:val="28"/>
        </w:rPr>
      </w:pPr>
      <w:r>
        <w:rPr>
          <w:rFonts w:hint="eastAsia" w:ascii="宋体" w:hAnsi="宋体" w:eastAsia="宋体" w:cs="宋体"/>
          <w:color w:val="auto"/>
          <w:spacing w:val="-6"/>
          <w:sz w:val="28"/>
          <w:szCs w:val="28"/>
          <w:lang w:val="en-US" w:eastAsia="zh-CN"/>
        </w:rPr>
        <w:t>8、</w:t>
      </w:r>
      <w:r>
        <w:rPr>
          <w:rFonts w:hint="eastAsia" w:ascii="宋体" w:hAnsi="宋体" w:eastAsia="宋体" w:cs="宋体"/>
          <w:color w:val="auto"/>
          <w:sz w:val="28"/>
          <w:szCs w:val="28"/>
        </w:rPr>
        <w:t>乙方清楚和了解所租赁的厂房</w:t>
      </w:r>
      <w:r>
        <w:rPr>
          <w:rFonts w:hint="eastAsia" w:ascii="宋体" w:hAnsi="宋体" w:eastAsia="宋体" w:cs="宋体"/>
          <w:color w:val="auto"/>
          <w:sz w:val="28"/>
          <w:szCs w:val="28"/>
          <w:lang w:val="en-US" w:eastAsia="zh-CN"/>
        </w:rPr>
        <w:t>存在部分或全部</w:t>
      </w:r>
      <w:r>
        <w:rPr>
          <w:rFonts w:hint="eastAsia" w:ascii="宋体" w:hAnsi="宋体" w:eastAsia="宋体" w:cs="宋体"/>
          <w:color w:val="auto"/>
          <w:sz w:val="28"/>
          <w:szCs w:val="28"/>
        </w:rPr>
        <w:t>没有规划和报建的合法手续以及没有办理不动产登记证，若日后乙方因经营需要办理相关手续，由乙方自行办理，若无法办理所造成损失由乙方自行承担，与甲方无关，且乙方承诺不追究甲方的任何责任。</w:t>
      </w:r>
    </w:p>
    <w:p w14:paraId="69079373">
      <w:pPr>
        <w:keepNext w:val="0"/>
        <w:keepLines w:val="0"/>
        <w:pageBreakBefore w:val="0"/>
        <w:widowControl w:val="0"/>
        <w:kinsoku/>
        <w:wordWrap/>
        <w:overflowPunct/>
        <w:topLinePunct w:val="0"/>
        <w:autoSpaceDE/>
        <w:autoSpaceDN/>
        <w:bidi w:val="0"/>
        <w:adjustRightInd/>
        <w:snapToGrid/>
        <w:spacing w:line="380" w:lineRule="exact"/>
        <w:ind w:firstLine="570"/>
        <w:textAlignment w:val="auto"/>
        <w:rPr>
          <w:rFonts w:hint="eastAsia" w:ascii="宋体" w:hAnsi="宋体" w:eastAsia="宋体" w:cs="宋体"/>
          <w:color w:val="auto"/>
          <w:spacing w:val="-6"/>
          <w:sz w:val="28"/>
          <w:szCs w:val="28"/>
        </w:rPr>
      </w:pPr>
      <w:r>
        <w:rPr>
          <w:rFonts w:hint="eastAsia" w:ascii="宋体" w:hAnsi="宋体" w:eastAsia="宋体" w:cs="宋体"/>
          <w:color w:val="auto"/>
          <w:sz w:val="28"/>
          <w:szCs w:val="28"/>
          <w:lang w:val="en-US" w:eastAsia="zh-CN"/>
        </w:rPr>
        <w:t>9</w:t>
      </w:r>
      <w:r>
        <w:rPr>
          <w:rFonts w:hint="eastAsia" w:ascii="宋体" w:hAnsi="宋体" w:eastAsia="宋体" w:cs="宋体"/>
          <w:color w:val="auto"/>
          <w:sz w:val="28"/>
          <w:szCs w:val="28"/>
        </w:rPr>
        <w:t>、</w:t>
      </w:r>
      <w:r>
        <w:rPr>
          <w:rFonts w:hint="eastAsia" w:ascii="宋体" w:hAnsi="宋体" w:eastAsia="宋体" w:cs="宋体"/>
          <w:color w:val="auto"/>
          <w:spacing w:val="-6"/>
          <w:sz w:val="28"/>
          <w:szCs w:val="28"/>
        </w:rPr>
        <w:t>如政府部门依法要求拆除地上违建物，则甲方必须监督乙方无条件进行拆除。</w:t>
      </w:r>
    </w:p>
    <w:p w14:paraId="52E3E392">
      <w:pPr>
        <w:keepNext w:val="0"/>
        <w:keepLines w:val="0"/>
        <w:pageBreakBefore w:val="0"/>
        <w:widowControl w:val="0"/>
        <w:kinsoku/>
        <w:wordWrap/>
        <w:overflowPunct/>
        <w:topLinePunct w:val="0"/>
        <w:autoSpaceDE/>
        <w:autoSpaceDN/>
        <w:bidi w:val="0"/>
        <w:adjustRightInd/>
        <w:snapToGrid/>
        <w:spacing w:line="380" w:lineRule="exact"/>
        <w:ind w:firstLine="57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10、租赁期间，如乙方死亡、变成无民事行为能力人或限制民事行为能力人的，本合同将持续对乙方的继承人、接管人、执行人、监护人或受托人具有法律约束力。乙方的继承人、接管人、执行人、监护人或受托人应在乙方情况发生变更后五个工作日内书面告知甲方，甲方在收到乙方告知后，有权视具体情况就本合同后续履行与乙方的的继承人、接管人、执行人、监护人或受托人达成补充协议，或单方解除本合同，若甲方决定解除合同的合同自甲方解除通知书送达乙方其中一名的继承人、接管人、执行人、监护人或受托人之日起解除。若乙方的继承人、接管人、执行人、监护人或受托人在乙方情况发生变更后五个工作日内未书面告知甲方、或书面告知甲方后五个工作日内双方未就本合同后续履行事宜达成补充协议的，双方仍应按本合同约定继续履行。</w:t>
      </w:r>
    </w:p>
    <w:p w14:paraId="2FCF2204">
      <w:pPr>
        <w:keepNext w:val="0"/>
        <w:keepLines w:val="0"/>
        <w:pageBreakBefore w:val="0"/>
        <w:widowControl w:val="0"/>
        <w:kinsoku/>
        <w:wordWrap/>
        <w:overflowPunct/>
        <w:topLinePunct w:val="0"/>
        <w:autoSpaceDE/>
        <w:autoSpaceDN/>
        <w:bidi w:val="0"/>
        <w:adjustRightInd/>
        <w:snapToGrid/>
        <w:spacing w:line="380" w:lineRule="exact"/>
        <w:ind w:firstLine="57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11</w:t>
      </w:r>
      <w:r>
        <w:rPr>
          <w:rFonts w:hint="eastAsia" w:ascii="宋体" w:hAnsi="宋体" w:eastAsia="宋体" w:cs="宋体"/>
          <w:color w:val="auto"/>
          <w:sz w:val="28"/>
          <w:szCs w:val="28"/>
        </w:rPr>
        <w:t>、若乙方违约，乙方需负责承担甲方因主张权利以及追究乙方责任通过诉讼所支出的诉讼费、律师代理费、搬迁费、餐费、差旅费、食宿费、鉴定费、评估费等相关的一切费用。</w:t>
      </w:r>
    </w:p>
    <w:p w14:paraId="519CCC7B">
      <w:pPr>
        <w:keepNext w:val="0"/>
        <w:keepLines w:val="0"/>
        <w:pageBreakBefore w:val="0"/>
        <w:widowControl w:val="0"/>
        <w:kinsoku/>
        <w:wordWrap/>
        <w:overflowPunct/>
        <w:topLinePunct w:val="0"/>
        <w:autoSpaceDE/>
        <w:autoSpaceDN/>
        <w:bidi w:val="0"/>
        <w:adjustRightInd/>
        <w:snapToGrid/>
        <w:spacing w:line="380" w:lineRule="exact"/>
        <w:ind w:firstLine="560" w:firstLineChars="200"/>
        <w:textAlignment w:val="auto"/>
        <w:rPr>
          <w:rFonts w:hint="eastAsia" w:ascii="宋体" w:hAnsi="宋体" w:eastAsia="宋体" w:cs="宋体"/>
          <w:bCs/>
          <w:color w:val="auto"/>
          <w:sz w:val="28"/>
          <w:szCs w:val="28"/>
        </w:rPr>
      </w:pPr>
      <w:r>
        <w:rPr>
          <w:rFonts w:hint="eastAsia" w:ascii="宋体" w:hAnsi="宋体" w:eastAsia="宋体" w:cs="宋体"/>
          <w:color w:val="auto"/>
          <w:sz w:val="28"/>
          <w:szCs w:val="28"/>
        </w:rPr>
        <w:t>1</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rPr>
        <w:t>、</w:t>
      </w:r>
      <w:r>
        <w:rPr>
          <w:rFonts w:hint="eastAsia" w:ascii="宋体" w:hAnsi="宋体" w:eastAsia="宋体" w:cs="宋体"/>
          <w:bCs/>
          <w:color w:val="auto"/>
          <w:sz w:val="28"/>
          <w:szCs w:val="28"/>
        </w:rPr>
        <w:t>本合同的所有条款均是甲、乙双方的真实意思表示，所涉及的合同条款以及相关法律关系表示清楚和理解，并自愿签订本合同。</w:t>
      </w:r>
    </w:p>
    <w:p w14:paraId="51C0676A">
      <w:pPr>
        <w:keepNext w:val="0"/>
        <w:keepLines w:val="0"/>
        <w:pageBreakBefore w:val="0"/>
        <w:widowControl w:val="0"/>
        <w:kinsoku/>
        <w:wordWrap/>
        <w:overflowPunct/>
        <w:topLinePunct w:val="0"/>
        <w:autoSpaceDE/>
        <w:autoSpaceDN/>
        <w:bidi w:val="0"/>
        <w:adjustRightInd/>
        <w:snapToGrid/>
        <w:spacing w:line="380" w:lineRule="exact"/>
        <w:ind w:firstLine="548" w:firstLineChars="196"/>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w:t>
      </w: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rPr>
        <w:t>、本合同经甲、乙双方签名（盖章），礼乐街道农村集体资产交易中心备案。</w:t>
      </w:r>
      <w:r>
        <w:rPr>
          <w:rFonts w:hint="eastAsia" w:ascii="宋体" w:hAnsi="宋体" w:eastAsia="宋体" w:cs="宋体"/>
          <w:bCs/>
          <w:color w:val="auto"/>
          <w:sz w:val="28"/>
          <w:szCs w:val="28"/>
        </w:rPr>
        <w:t>甲、乙双方必须严格履行合同条款，本合同在履行中发生争议，应</w:t>
      </w:r>
      <w:r>
        <w:rPr>
          <w:rFonts w:hint="eastAsia" w:ascii="宋体" w:hAnsi="宋体" w:eastAsia="宋体" w:cs="宋体"/>
          <w:color w:val="auto"/>
          <w:sz w:val="28"/>
          <w:szCs w:val="28"/>
        </w:rPr>
        <w:t>由甲、乙双方协商解决，若协商不成，则通过甲方所在地人民法院裁决。</w:t>
      </w:r>
    </w:p>
    <w:p w14:paraId="7CBEE043">
      <w:pPr>
        <w:keepNext w:val="0"/>
        <w:keepLines w:val="0"/>
        <w:pageBreakBefore w:val="0"/>
        <w:widowControl w:val="0"/>
        <w:kinsoku/>
        <w:wordWrap/>
        <w:overflowPunct/>
        <w:topLinePunct w:val="0"/>
        <w:autoSpaceDE/>
        <w:autoSpaceDN/>
        <w:bidi w:val="0"/>
        <w:adjustRightInd/>
        <w:snapToGrid/>
        <w:spacing w:line="380" w:lineRule="exact"/>
        <w:ind w:firstLine="548" w:firstLineChars="196"/>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w:t>
      </w: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rPr>
        <w:t>、本合同如有未尽事宜，就未尽事项经甲方集体经济组织民主议事规则和程序表决通过</w:t>
      </w:r>
      <w:r>
        <w:rPr>
          <w:rFonts w:hint="eastAsia" w:ascii="宋体" w:hAnsi="宋体" w:eastAsia="宋体" w:cs="宋体"/>
          <w:bCs/>
          <w:color w:val="auto"/>
          <w:sz w:val="28"/>
          <w:szCs w:val="28"/>
        </w:rPr>
        <w:t>，</w:t>
      </w:r>
      <w:r>
        <w:rPr>
          <w:rFonts w:hint="eastAsia" w:ascii="宋体" w:hAnsi="宋体" w:eastAsia="宋体" w:cs="宋体"/>
          <w:color w:val="auto"/>
          <w:sz w:val="28"/>
          <w:szCs w:val="28"/>
        </w:rPr>
        <w:t>甲、乙双方可就未尽事项签订补充协议，礼乐街道农村集体资产交易中心备案，补充协议与本合同具有同等法律效力。</w:t>
      </w:r>
    </w:p>
    <w:p w14:paraId="20AD9636">
      <w:pPr>
        <w:keepNext w:val="0"/>
        <w:keepLines w:val="0"/>
        <w:pageBreakBefore w:val="0"/>
        <w:widowControl w:val="0"/>
        <w:kinsoku/>
        <w:wordWrap/>
        <w:overflowPunct/>
        <w:topLinePunct w:val="0"/>
        <w:autoSpaceDE/>
        <w:autoSpaceDN/>
        <w:bidi w:val="0"/>
        <w:adjustRightInd/>
        <w:snapToGrid/>
        <w:spacing w:line="380" w:lineRule="exact"/>
        <w:ind w:firstLine="548" w:firstLineChars="196"/>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rPr>
        <w:t>、本合同一式</w:t>
      </w:r>
      <w:r>
        <w:rPr>
          <w:rFonts w:hint="eastAsia" w:ascii="宋体" w:hAnsi="宋体" w:eastAsia="宋体" w:cs="宋体"/>
          <w:color w:val="auto"/>
          <w:sz w:val="28"/>
          <w:szCs w:val="28"/>
          <w:lang w:eastAsia="zh-CN"/>
        </w:rPr>
        <w:t>叁</w:t>
      </w:r>
      <w:r>
        <w:rPr>
          <w:rFonts w:hint="eastAsia" w:ascii="宋体" w:hAnsi="宋体" w:eastAsia="宋体" w:cs="宋体"/>
          <w:color w:val="auto"/>
          <w:sz w:val="28"/>
          <w:szCs w:val="28"/>
        </w:rPr>
        <w:t>份，具有同等法律效力，甲、乙双方各执</w:t>
      </w:r>
      <w:r>
        <w:rPr>
          <w:rFonts w:hint="eastAsia" w:ascii="宋体" w:hAnsi="宋体" w:eastAsia="宋体" w:cs="宋体"/>
          <w:color w:val="auto"/>
          <w:sz w:val="28"/>
          <w:szCs w:val="28"/>
          <w:lang w:eastAsia="zh-CN"/>
        </w:rPr>
        <w:t>壹</w:t>
      </w:r>
      <w:r>
        <w:rPr>
          <w:rFonts w:hint="eastAsia" w:ascii="宋体" w:hAnsi="宋体" w:eastAsia="宋体" w:cs="宋体"/>
          <w:color w:val="auto"/>
          <w:sz w:val="28"/>
          <w:szCs w:val="28"/>
        </w:rPr>
        <w:t>份，礼乐街道三资管理办公室存</w:t>
      </w:r>
      <w:r>
        <w:rPr>
          <w:rFonts w:hint="eastAsia" w:ascii="宋体" w:hAnsi="宋体" w:eastAsia="宋体" w:cs="宋体"/>
          <w:color w:val="auto"/>
          <w:sz w:val="28"/>
          <w:szCs w:val="28"/>
          <w:lang w:eastAsia="zh-CN"/>
        </w:rPr>
        <w:t>壹</w:t>
      </w:r>
      <w:r>
        <w:rPr>
          <w:rFonts w:hint="eastAsia" w:ascii="宋体" w:hAnsi="宋体" w:eastAsia="宋体" w:cs="宋体"/>
          <w:color w:val="auto"/>
          <w:sz w:val="28"/>
          <w:szCs w:val="28"/>
        </w:rPr>
        <w:t>份。</w:t>
      </w:r>
    </w:p>
    <w:tbl>
      <w:tblPr>
        <w:tblStyle w:val="8"/>
        <w:tblpPr w:leftFromText="180" w:rightFromText="180" w:vertAnchor="text" w:horzAnchor="page" w:tblpX="1245" w:tblpY="253"/>
        <w:tblOverlap w:val="never"/>
        <w:tblW w:w="10014" w:type="dxa"/>
        <w:tblInd w:w="0" w:type="dxa"/>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
      <w:tblGrid>
        <w:gridCol w:w="5499"/>
        <w:gridCol w:w="4515"/>
      </w:tblGrid>
      <w:tr w14:paraId="28734B4C">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2363" w:hRule="atLeast"/>
        </w:trPr>
        <w:tc>
          <w:tcPr>
            <w:tcW w:w="5499" w:type="dxa"/>
            <w:tcBorders>
              <w:tl2br w:val="nil"/>
              <w:tr2bl w:val="nil"/>
            </w:tcBorders>
          </w:tcPr>
          <w:p w14:paraId="344498E0">
            <w:pPr>
              <w:spacing w:line="20" w:lineRule="exact"/>
              <w:rPr>
                <w:rFonts w:ascii="宋体" w:hAnsi="宋体" w:cs="宋体"/>
                <w:color w:val="auto"/>
                <w:sz w:val="28"/>
                <w:szCs w:val="28"/>
              </w:rPr>
            </w:pPr>
          </w:p>
          <w:p w14:paraId="3FBEC536">
            <w:pPr>
              <w:spacing w:line="20" w:lineRule="exact"/>
              <w:rPr>
                <w:rFonts w:ascii="宋体" w:hAnsi="宋体" w:cs="宋体"/>
                <w:color w:val="auto"/>
                <w:sz w:val="28"/>
                <w:szCs w:val="28"/>
              </w:rPr>
            </w:pPr>
          </w:p>
          <w:p w14:paraId="4C7927A8">
            <w:pPr>
              <w:spacing w:line="20" w:lineRule="exact"/>
              <w:rPr>
                <w:rFonts w:ascii="宋体" w:hAnsi="宋体" w:cs="宋体"/>
                <w:color w:val="auto"/>
                <w:sz w:val="28"/>
                <w:szCs w:val="28"/>
              </w:rPr>
            </w:pPr>
          </w:p>
          <w:p w14:paraId="4CCA0C3C">
            <w:pPr>
              <w:spacing w:line="20" w:lineRule="exact"/>
              <w:rPr>
                <w:rFonts w:ascii="宋体" w:hAnsi="宋体" w:cs="宋体"/>
                <w:color w:val="auto"/>
                <w:sz w:val="28"/>
                <w:szCs w:val="28"/>
              </w:rPr>
            </w:pPr>
          </w:p>
          <w:p w14:paraId="181CC698">
            <w:pPr>
              <w:spacing w:line="20" w:lineRule="exact"/>
              <w:rPr>
                <w:rFonts w:ascii="宋体" w:hAnsi="宋体" w:cs="宋体"/>
                <w:color w:val="auto"/>
                <w:sz w:val="28"/>
                <w:szCs w:val="28"/>
              </w:rPr>
            </w:pPr>
          </w:p>
          <w:p w14:paraId="3E1AE739">
            <w:pPr>
              <w:spacing w:line="20" w:lineRule="exact"/>
              <w:rPr>
                <w:rFonts w:ascii="宋体" w:hAnsi="宋体" w:cs="宋体"/>
                <w:color w:val="auto"/>
                <w:sz w:val="28"/>
                <w:szCs w:val="28"/>
              </w:rPr>
            </w:pPr>
          </w:p>
          <w:p w14:paraId="4853B3DC">
            <w:pPr>
              <w:spacing w:line="20" w:lineRule="exact"/>
              <w:rPr>
                <w:rFonts w:ascii="宋体" w:hAnsi="宋体" w:cs="宋体"/>
                <w:color w:val="auto"/>
                <w:sz w:val="28"/>
                <w:szCs w:val="28"/>
              </w:rPr>
            </w:pPr>
          </w:p>
          <w:p w14:paraId="50FEDDF2">
            <w:pPr>
              <w:spacing w:line="20" w:lineRule="exact"/>
              <w:rPr>
                <w:rFonts w:ascii="宋体" w:hAnsi="宋体" w:cs="宋体"/>
                <w:color w:val="auto"/>
                <w:sz w:val="28"/>
                <w:szCs w:val="28"/>
              </w:rPr>
            </w:pPr>
          </w:p>
          <w:p w14:paraId="65EFEAA1">
            <w:pPr>
              <w:jc w:val="left"/>
              <w:rPr>
                <w:rFonts w:hint="eastAsia" w:ascii="宋体" w:hAnsi="宋体" w:eastAsia="宋体" w:cs="宋体"/>
                <w:color w:val="auto"/>
                <w:sz w:val="28"/>
                <w:szCs w:val="22"/>
                <w:lang w:val="en-US" w:eastAsia="zh-CN"/>
              </w:rPr>
            </w:pPr>
            <w:r>
              <w:rPr>
                <w:rFonts w:hint="eastAsia" w:ascii="宋体" w:hAnsi="宋体" w:cs="宋体"/>
                <w:color w:val="auto"/>
                <w:sz w:val="28"/>
                <w:szCs w:val="28"/>
              </w:rPr>
              <w:t>出租方</w:t>
            </w:r>
            <w:r>
              <w:rPr>
                <w:rFonts w:hint="eastAsia" w:ascii="宋体" w:hAnsi="宋体" w:cs="宋体"/>
                <w:color w:val="auto"/>
                <w:szCs w:val="21"/>
              </w:rPr>
              <w:t>(甲方)</w:t>
            </w:r>
            <w:r>
              <w:rPr>
                <w:rFonts w:hint="eastAsia" w:ascii="宋体" w:hAnsi="宋体" w:cs="宋体"/>
                <w:color w:val="auto"/>
                <w:szCs w:val="21"/>
                <w:lang w:val="en-US" w:eastAsia="zh-CN"/>
              </w:rPr>
              <w:t>：</w:t>
            </w:r>
            <w:r>
              <w:rPr>
                <w:rFonts w:hint="eastAsia" w:ascii="宋体" w:hAnsi="宋体" w:cs="宋体"/>
                <w:color w:val="auto"/>
                <w:sz w:val="28"/>
                <w:szCs w:val="22"/>
              </w:rPr>
              <w:t>江门市江海区礼乐街道</w:t>
            </w:r>
            <w:r>
              <w:rPr>
                <w:rFonts w:hint="eastAsia" w:ascii="宋体" w:hAnsi="宋体" w:cs="宋体"/>
                <w:color w:val="auto"/>
                <w:sz w:val="28"/>
                <w:szCs w:val="22"/>
                <w:lang w:val="en-US" w:eastAsia="zh-CN"/>
              </w:rPr>
              <w:t>办事处</w:t>
            </w:r>
          </w:p>
          <w:p w14:paraId="6941F431">
            <w:pPr>
              <w:ind w:firstLine="1400" w:firstLineChars="500"/>
              <w:jc w:val="left"/>
              <w:rPr>
                <w:rFonts w:ascii="宋体" w:hAnsi="宋体" w:cs="宋体"/>
                <w:color w:val="auto"/>
                <w:sz w:val="28"/>
                <w:szCs w:val="28"/>
              </w:rPr>
            </w:pPr>
            <w:r>
              <w:rPr>
                <w:rFonts w:hint="eastAsia" w:ascii="宋体" w:hAnsi="宋体" w:cs="宋体"/>
                <w:color w:val="auto"/>
                <w:sz w:val="28"/>
                <w:szCs w:val="28"/>
                <w:u w:val="single"/>
              </w:rPr>
              <w:t xml:space="preserve">       </w:t>
            </w:r>
            <w:r>
              <w:rPr>
                <w:rFonts w:hint="eastAsia" w:ascii="宋体" w:hAnsi="宋体" w:cs="宋体"/>
                <w:color w:val="auto"/>
                <w:sz w:val="28"/>
                <w:szCs w:val="28"/>
              </w:rPr>
              <w:t>股份合作经济联合社</w:t>
            </w:r>
          </w:p>
          <w:p w14:paraId="3990F588">
            <w:pPr>
              <w:jc w:val="left"/>
              <w:rPr>
                <w:rFonts w:ascii="宋体" w:hAnsi="宋体" w:cs="宋体"/>
                <w:color w:val="auto"/>
                <w:sz w:val="28"/>
                <w:szCs w:val="28"/>
                <w:u w:val="single"/>
              </w:rPr>
            </w:pPr>
            <w:r>
              <w:rPr>
                <w:rFonts w:hint="eastAsia" w:ascii="宋体" w:hAnsi="宋体" w:cs="宋体"/>
                <w:color w:val="auto"/>
                <w:sz w:val="28"/>
                <w:szCs w:val="28"/>
                <w:lang w:eastAsia="zh-CN"/>
              </w:rPr>
              <w:t>法定代表</w:t>
            </w:r>
            <w:r>
              <w:rPr>
                <w:rFonts w:hint="eastAsia" w:ascii="宋体" w:hAnsi="宋体" w:cs="宋体"/>
                <w:color w:val="auto"/>
                <w:sz w:val="28"/>
                <w:szCs w:val="28"/>
              </w:rPr>
              <w:t>人：</w:t>
            </w:r>
          </w:p>
          <w:p w14:paraId="560DD0CB">
            <w:pPr>
              <w:spacing w:line="20" w:lineRule="exact"/>
              <w:rPr>
                <w:rFonts w:ascii="宋体" w:hAnsi="宋体" w:cs="宋体"/>
                <w:color w:val="auto"/>
                <w:sz w:val="28"/>
                <w:szCs w:val="28"/>
              </w:rPr>
            </w:pPr>
          </w:p>
          <w:p w14:paraId="60CD5EA9">
            <w:pPr>
              <w:jc w:val="left"/>
              <w:rPr>
                <w:rFonts w:ascii="宋体" w:hAnsi="宋体" w:cs="宋体"/>
                <w:color w:val="auto"/>
                <w:sz w:val="28"/>
                <w:szCs w:val="28"/>
              </w:rPr>
            </w:pPr>
            <w:r>
              <w:rPr>
                <w:rFonts w:hint="eastAsia" w:ascii="宋体" w:hAnsi="宋体" w:cs="宋体"/>
                <w:color w:val="auto"/>
                <w:sz w:val="28"/>
                <w:szCs w:val="28"/>
              </w:rPr>
              <w:t>第</w:t>
            </w:r>
            <w:r>
              <w:rPr>
                <w:rFonts w:hint="eastAsia" w:ascii="宋体" w:hAnsi="宋体" w:cs="宋体"/>
                <w:color w:val="auto"/>
                <w:sz w:val="28"/>
                <w:szCs w:val="28"/>
                <w:u w:val="single"/>
              </w:rPr>
              <w:t xml:space="preserve">    </w:t>
            </w:r>
            <w:r>
              <w:rPr>
                <w:rFonts w:hint="eastAsia" w:ascii="宋体" w:hAnsi="宋体" w:cs="宋体"/>
                <w:color w:val="auto"/>
                <w:sz w:val="28"/>
                <w:szCs w:val="28"/>
              </w:rPr>
              <w:t>联络组：</w:t>
            </w:r>
          </w:p>
        </w:tc>
        <w:tc>
          <w:tcPr>
            <w:tcW w:w="4515" w:type="dxa"/>
            <w:tcBorders>
              <w:tl2br w:val="nil"/>
              <w:tr2bl w:val="nil"/>
            </w:tcBorders>
          </w:tcPr>
          <w:p w14:paraId="18202EBB">
            <w:pPr>
              <w:spacing w:line="20" w:lineRule="exact"/>
              <w:rPr>
                <w:rFonts w:ascii="宋体" w:hAnsi="宋体" w:cs="宋体"/>
                <w:color w:val="auto"/>
                <w:sz w:val="28"/>
                <w:szCs w:val="28"/>
              </w:rPr>
            </w:pPr>
          </w:p>
          <w:p w14:paraId="21326B72">
            <w:pPr>
              <w:spacing w:line="20" w:lineRule="exact"/>
              <w:rPr>
                <w:rFonts w:ascii="宋体" w:hAnsi="宋体" w:cs="宋体"/>
                <w:color w:val="auto"/>
                <w:sz w:val="28"/>
                <w:szCs w:val="28"/>
              </w:rPr>
            </w:pPr>
          </w:p>
          <w:p w14:paraId="4FCFB2CA">
            <w:pPr>
              <w:spacing w:line="20" w:lineRule="exact"/>
              <w:rPr>
                <w:rFonts w:ascii="宋体" w:hAnsi="宋体" w:cs="宋体"/>
                <w:color w:val="auto"/>
                <w:sz w:val="28"/>
                <w:szCs w:val="28"/>
              </w:rPr>
            </w:pPr>
          </w:p>
          <w:p w14:paraId="7AB2A9FC">
            <w:pPr>
              <w:spacing w:line="20" w:lineRule="exact"/>
              <w:rPr>
                <w:rFonts w:ascii="宋体" w:hAnsi="宋体" w:cs="宋体"/>
                <w:color w:val="auto"/>
                <w:sz w:val="28"/>
                <w:szCs w:val="28"/>
              </w:rPr>
            </w:pPr>
          </w:p>
          <w:p w14:paraId="4A202546">
            <w:pPr>
              <w:spacing w:line="20" w:lineRule="exact"/>
              <w:rPr>
                <w:rFonts w:ascii="宋体" w:hAnsi="宋体" w:cs="宋体"/>
                <w:color w:val="auto"/>
                <w:sz w:val="28"/>
                <w:szCs w:val="28"/>
              </w:rPr>
            </w:pPr>
          </w:p>
          <w:p w14:paraId="3C1A5716">
            <w:pPr>
              <w:spacing w:line="20" w:lineRule="exact"/>
              <w:rPr>
                <w:rFonts w:ascii="宋体" w:hAnsi="宋体" w:cs="宋体"/>
                <w:color w:val="auto"/>
                <w:sz w:val="28"/>
                <w:szCs w:val="28"/>
              </w:rPr>
            </w:pPr>
          </w:p>
          <w:p w14:paraId="3D7A5E7F">
            <w:pPr>
              <w:spacing w:line="20" w:lineRule="exact"/>
              <w:rPr>
                <w:rFonts w:ascii="宋体" w:hAnsi="宋体" w:cs="宋体"/>
                <w:color w:val="auto"/>
                <w:sz w:val="28"/>
                <w:szCs w:val="28"/>
              </w:rPr>
            </w:pPr>
          </w:p>
          <w:p w14:paraId="3F327457">
            <w:pPr>
              <w:spacing w:line="20" w:lineRule="exact"/>
              <w:rPr>
                <w:rFonts w:ascii="宋体" w:hAnsi="宋体" w:cs="宋体"/>
                <w:color w:val="auto"/>
                <w:sz w:val="28"/>
                <w:szCs w:val="28"/>
              </w:rPr>
            </w:pPr>
          </w:p>
          <w:p w14:paraId="368F88D5">
            <w:pPr>
              <w:tabs>
                <w:tab w:val="left" w:pos="1889"/>
              </w:tabs>
              <w:jc w:val="left"/>
              <w:rPr>
                <w:rFonts w:ascii="宋体" w:hAnsi="宋体" w:cs="宋体"/>
                <w:color w:val="auto"/>
                <w:szCs w:val="21"/>
              </w:rPr>
            </w:pPr>
            <w:r>
              <w:rPr>
                <w:rFonts w:hint="eastAsia" w:ascii="宋体" w:hAnsi="宋体" w:cs="宋体"/>
                <w:color w:val="auto"/>
                <w:sz w:val="28"/>
                <w:szCs w:val="28"/>
              </w:rPr>
              <w:t>承租方</w:t>
            </w:r>
            <w:r>
              <w:rPr>
                <w:rFonts w:hint="eastAsia" w:ascii="宋体" w:hAnsi="宋体" w:cs="宋体"/>
                <w:color w:val="auto"/>
                <w:szCs w:val="21"/>
              </w:rPr>
              <w:t>(乙方)</w:t>
            </w:r>
            <w:r>
              <w:rPr>
                <w:rFonts w:hint="eastAsia" w:ascii="宋体" w:hAnsi="宋体" w:cs="宋体"/>
                <w:color w:val="auto"/>
                <w:sz w:val="28"/>
                <w:szCs w:val="28"/>
              </w:rPr>
              <w:t>：</w:t>
            </w:r>
            <w:r>
              <w:rPr>
                <w:rFonts w:hint="eastAsia" w:ascii="宋体" w:hAnsi="宋体" w:cs="宋体"/>
                <w:color w:val="auto"/>
                <w:szCs w:val="21"/>
              </w:rPr>
              <w:t xml:space="preserve">     </w:t>
            </w:r>
          </w:p>
          <w:p w14:paraId="486A7434">
            <w:pPr>
              <w:tabs>
                <w:tab w:val="left" w:pos="1889"/>
              </w:tabs>
              <w:jc w:val="left"/>
              <w:rPr>
                <w:rFonts w:ascii="宋体" w:hAnsi="宋体" w:cs="宋体"/>
                <w:color w:val="auto"/>
                <w:szCs w:val="21"/>
              </w:rPr>
            </w:pPr>
            <w:r>
              <w:rPr>
                <w:rFonts w:hint="eastAsia" w:ascii="宋体" w:hAnsi="宋体" w:cs="宋体"/>
                <w:color w:val="auto"/>
                <w:szCs w:val="21"/>
              </w:rPr>
              <w:t xml:space="preserve">                        (按指模)</w:t>
            </w:r>
          </w:p>
          <w:p w14:paraId="700F5001">
            <w:pPr>
              <w:tabs>
                <w:tab w:val="left" w:pos="1889"/>
              </w:tabs>
              <w:jc w:val="left"/>
              <w:rPr>
                <w:rFonts w:ascii="宋体" w:hAnsi="宋体" w:cs="宋体"/>
                <w:color w:val="auto"/>
                <w:sz w:val="28"/>
                <w:szCs w:val="28"/>
              </w:rPr>
            </w:pPr>
          </w:p>
          <w:p w14:paraId="4A7376A5">
            <w:pPr>
              <w:tabs>
                <w:tab w:val="left" w:pos="1889"/>
              </w:tabs>
              <w:jc w:val="left"/>
              <w:rPr>
                <w:rFonts w:ascii="宋体" w:hAnsi="宋体" w:cs="宋体"/>
                <w:color w:val="auto"/>
                <w:sz w:val="28"/>
                <w:szCs w:val="28"/>
              </w:rPr>
            </w:pPr>
          </w:p>
        </w:tc>
      </w:tr>
      <w:tr w14:paraId="1B4809C4">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504" w:hRule="atLeast"/>
        </w:trPr>
        <w:tc>
          <w:tcPr>
            <w:tcW w:w="5499" w:type="dxa"/>
            <w:tcBorders>
              <w:bottom w:val="single" w:color="auto" w:sz="4" w:space="0"/>
              <w:tl2br w:val="nil"/>
              <w:tr2bl w:val="nil"/>
            </w:tcBorders>
          </w:tcPr>
          <w:p w14:paraId="7E5FFB84">
            <w:pPr>
              <w:tabs>
                <w:tab w:val="left" w:pos="1889"/>
              </w:tabs>
              <w:jc w:val="left"/>
              <w:rPr>
                <w:rFonts w:ascii="宋体" w:hAnsi="宋体" w:cs="宋体"/>
                <w:color w:val="auto"/>
                <w:sz w:val="28"/>
                <w:szCs w:val="28"/>
              </w:rPr>
            </w:pPr>
            <w:r>
              <w:rPr>
                <w:rFonts w:hint="eastAsia" w:ascii="宋体" w:hAnsi="宋体" w:cs="宋体"/>
                <w:color w:val="auto"/>
                <w:sz w:val="28"/>
                <w:szCs w:val="28"/>
              </w:rPr>
              <w:t>签订日期：     年    月    日</w:t>
            </w:r>
          </w:p>
        </w:tc>
        <w:tc>
          <w:tcPr>
            <w:tcW w:w="4515" w:type="dxa"/>
            <w:tcBorders>
              <w:bottom w:val="single" w:color="auto" w:sz="4" w:space="0"/>
              <w:tl2br w:val="nil"/>
              <w:tr2bl w:val="nil"/>
            </w:tcBorders>
          </w:tcPr>
          <w:p w14:paraId="6B0A4A4C">
            <w:pPr>
              <w:tabs>
                <w:tab w:val="left" w:pos="657"/>
              </w:tabs>
              <w:jc w:val="left"/>
              <w:rPr>
                <w:rFonts w:ascii="宋体" w:hAnsi="宋体" w:cs="宋体"/>
                <w:color w:val="auto"/>
                <w:sz w:val="28"/>
                <w:szCs w:val="28"/>
              </w:rPr>
            </w:pPr>
            <w:r>
              <w:rPr>
                <w:rFonts w:hint="eastAsia" w:ascii="宋体" w:hAnsi="宋体" w:cs="宋体"/>
                <w:color w:val="auto"/>
                <w:sz w:val="28"/>
                <w:szCs w:val="28"/>
              </w:rPr>
              <w:t>签订日期：     年    月    日</w:t>
            </w:r>
          </w:p>
        </w:tc>
      </w:tr>
      <w:tr w14:paraId="1EF18100">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162" w:hRule="atLeast"/>
        </w:trPr>
        <w:tc>
          <w:tcPr>
            <w:tcW w:w="10014" w:type="dxa"/>
            <w:gridSpan w:val="2"/>
            <w:tcBorders>
              <w:top w:val="single" w:color="auto" w:sz="4" w:space="0"/>
              <w:bottom w:val="nil"/>
            </w:tcBorders>
            <w:vAlign w:val="bottom"/>
          </w:tcPr>
          <w:p w14:paraId="0F564D16">
            <w:pPr>
              <w:tabs>
                <w:tab w:val="left" w:pos="2339"/>
              </w:tabs>
              <w:jc w:val="center"/>
              <w:rPr>
                <w:rFonts w:ascii="宋体" w:hAnsi="宋体" w:cs="宋体"/>
                <w:color w:val="auto"/>
                <w:sz w:val="10"/>
                <w:szCs w:val="10"/>
              </w:rPr>
            </w:pPr>
          </w:p>
          <w:p w14:paraId="22525333">
            <w:pPr>
              <w:tabs>
                <w:tab w:val="left" w:pos="2339"/>
              </w:tabs>
              <w:jc w:val="center"/>
              <w:rPr>
                <w:rFonts w:ascii="宋体" w:hAnsi="宋体" w:cs="宋体"/>
                <w:color w:val="auto"/>
                <w:sz w:val="10"/>
                <w:szCs w:val="10"/>
              </w:rPr>
            </w:pPr>
          </w:p>
        </w:tc>
      </w:tr>
      <w:tr w14:paraId="54F90D67">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744" w:hRule="atLeast"/>
        </w:trPr>
        <w:tc>
          <w:tcPr>
            <w:tcW w:w="10014" w:type="dxa"/>
            <w:gridSpan w:val="2"/>
            <w:tcBorders>
              <w:top w:val="nil"/>
              <w:bottom w:val="nil"/>
            </w:tcBorders>
          </w:tcPr>
          <w:p w14:paraId="01DC82B4">
            <w:pPr>
              <w:tabs>
                <w:tab w:val="left" w:pos="2339"/>
              </w:tabs>
              <w:rPr>
                <w:rFonts w:ascii="宋体" w:hAnsi="宋体" w:cs="宋体"/>
                <w:color w:val="auto"/>
                <w:sz w:val="28"/>
                <w:szCs w:val="28"/>
              </w:rPr>
            </w:pPr>
            <w:r>
              <w:rPr>
                <w:rFonts w:hint="eastAsia" w:ascii="宋体" w:hAnsi="宋体" w:cs="宋体"/>
                <w:color w:val="auto"/>
                <w:sz w:val="28"/>
                <w:szCs w:val="28"/>
              </w:rPr>
              <w:t>礼乐街道农村集体资产交易中心意见：</w:t>
            </w:r>
          </w:p>
        </w:tc>
      </w:tr>
      <w:tr w14:paraId="10467528">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1220" w:hRule="atLeast"/>
        </w:trPr>
        <w:tc>
          <w:tcPr>
            <w:tcW w:w="10014" w:type="dxa"/>
            <w:gridSpan w:val="2"/>
            <w:tcBorders>
              <w:top w:val="nil"/>
              <w:tl2br w:val="nil"/>
              <w:tr2bl w:val="nil"/>
            </w:tcBorders>
          </w:tcPr>
          <w:p w14:paraId="286C3DD9">
            <w:pPr>
              <w:pStyle w:val="2"/>
              <w:spacing w:line="360" w:lineRule="exact"/>
              <w:ind w:left="0"/>
              <w:rPr>
                <w:rFonts w:hint="eastAsia" w:ascii="宋体" w:hAnsi="宋体" w:cs="宋体"/>
                <w:color w:val="auto"/>
                <w:szCs w:val="28"/>
                <w:lang w:eastAsia="zh-CN"/>
              </w:rPr>
            </w:pPr>
          </w:p>
          <w:p w14:paraId="0B762658">
            <w:pPr>
              <w:pStyle w:val="2"/>
              <w:spacing w:line="360" w:lineRule="exact"/>
              <w:ind w:left="0"/>
              <w:rPr>
                <w:rFonts w:ascii="宋体" w:hAnsi="宋体" w:cs="宋体"/>
                <w:color w:val="auto"/>
              </w:rPr>
            </w:pPr>
          </w:p>
          <w:p w14:paraId="48A42A0E">
            <w:pPr>
              <w:tabs>
                <w:tab w:val="left" w:pos="2339"/>
              </w:tabs>
              <w:jc w:val="left"/>
              <w:rPr>
                <w:rFonts w:ascii="宋体" w:hAnsi="宋体" w:cs="宋体"/>
                <w:color w:val="auto"/>
                <w:sz w:val="28"/>
                <w:szCs w:val="28"/>
              </w:rPr>
            </w:pPr>
            <w:r>
              <w:rPr>
                <w:rFonts w:hint="eastAsia" w:ascii="宋体" w:hAnsi="宋体" w:cs="宋体"/>
                <w:color w:val="auto"/>
                <w:sz w:val="28"/>
                <w:szCs w:val="28"/>
              </w:rPr>
              <w:t>备案日期：       年   月   日</w:t>
            </w:r>
          </w:p>
        </w:tc>
      </w:tr>
    </w:tbl>
    <w:p w14:paraId="6484938B">
      <w:pPr>
        <w:spacing w:line="420" w:lineRule="exact"/>
        <w:rPr>
          <w:rFonts w:ascii="宋体" w:hAnsi="宋体" w:cs="宋体"/>
          <w:color w:val="auto"/>
          <w:sz w:val="28"/>
          <w:szCs w:val="28"/>
        </w:rPr>
      </w:pPr>
    </w:p>
    <w:sectPr>
      <w:footerReference r:id="rId3" w:type="default"/>
      <w:pgSz w:w="11906" w:h="16838"/>
      <w:pgMar w:top="458" w:right="709" w:bottom="244" w:left="1134" w:header="0" w:footer="34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9721272"/>
    </w:sdtPr>
    <w:sdtContent>
      <w:sdt>
        <w:sdtPr>
          <w:id w:val="89721273"/>
        </w:sdtPr>
        <w:sdtContent>
          <w:p w14:paraId="4BA3EB2D">
            <w:pPr>
              <w:pStyle w:val="5"/>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4</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4</w:t>
            </w:r>
            <w:r>
              <w:rPr>
                <w:b/>
                <w:sz w:val="24"/>
                <w:szCs w:val="24"/>
              </w:rPr>
              <w:fldChar w:fldCharType="end"/>
            </w:r>
          </w:p>
        </w:sdtContent>
      </w:sdt>
    </w:sdtContent>
  </w:sdt>
  <w:p w14:paraId="71DCB146">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B3F5F5"/>
    <w:multiLevelType w:val="singleLevel"/>
    <w:tmpl w:val="ABB3F5F5"/>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C4054"/>
    <w:rsid w:val="000005B9"/>
    <w:rsid w:val="00001424"/>
    <w:rsid w:val="00001DAB"/>
    <w:rsid w:val="00006141"/>
    <w:rsid w:val="000078A2"/>
    <w:rsid w:val="00007DD6"/>
    <w:rsid w:val="00010CD5"/>
    <w:rsid w:val="00010D57"/>
    <w:rsid w:val="00017C53"/>
    <w:rsid w:val="0002055A"/>
    <w:rsid w:val="00020F72"/>
    <w:rsid w:val="000228B1"/>
    <w:rsid w:val="000361CC"/>
    <w:rsid w:val="00042186"/>
    <w:rsid w:val="00050DF3"/>
    <w:rsid w:val="000626B5"/>
    <w:rsid w:val="00065716"/>
    <w:rsid w:val="00065F44"/>
    <w:rsid w:val="000678A7"/>
    <w:rsid w:val="00070281"/>
    <w:rsid w:val="00071CDF"/>
    <w:rsid w:val="00076A41"/>
    <w:rsid w:val="000821F2"/>
    <w:rsid w:val="00082C83"/>
    <w:rsid w:val="000837AA"/>
    <w:rsid w:val="000841DA"/>
    <w:rsid w:val="00086A9C"/>
    <w:rsid w:val="000909C6"/>
    <w:rsid w:val="00094701"/>
    <w:rsid w:val="0009488E"/>
    <w:rsid w:val="00096E7F"/>
    <w:rsid w:val="00097DCC"/>
    <w:rsid w:val="000B1ADE"/>
    <w:rsid w:val="000B408D"/>
    <w:rsid w:val="000B512C"/>
    <w:rsid w:val="000B7507"/>
    <w:rsid w:val="000B764B"/>
    <w:rsid w:val="000B787B"/>
    <w:rsid w:val="000C1DA5"/>
    <w:rsid w:val="000C2578"/>
    <w:rsid w:val="000D51B9"/>
    <w:rsid w:val="000E3B51"/>
    <w:rsid w:val="000E50E6"/>
    <w:rsid w:val="000E7366"/>
    <w:rsid w:val="000E754C"/>
    <w:rsid w:val="000F255F"/>
    <w:rsid w:val="000F30DC"/>
    <w:rsid w:val="000F5FF9"/>
    <w:rsid w:val="000F6BAE"/>
    <w:rsid w:val="000F7399"/>
    <w:rsid w:val="001004DA"/>
    <w:rsid w:val="00104A1B"/>
    <w:rsid w:val="00106869"/>
    <w:rsid w:val="001154D9"/>
    <w:rsid w:val="00130CC6"/>
    <w:rsid w:val="001316CB"/>
    <w:rsid w:val="00136E5F"/>
    <w:rsid w:val="00142778"/>
    <w:rsid w:val="0014593A"/>
    <w:rsid w:val="00145A84"/>
    <w:rsid w:val="001471CE"/>
    <w:rsid w:val="00155D03"/>
    <w:rsid w:val="00160DCA"/>
    <w:rsid w:val="00163A8A"/>
    <w:rsid w:val="00164E90"/>
    <w:rsid w:val="00165BDE"/>
    <w:rsid w:val="00166950"/>
    <w:rsid w:val="00166A8E"/>
    <w:rsid w:val="001721E7"/>
    <w:rsid w:val="0017318A"/>
    <w:rsid w:val="001745B9"/>
    <w:rsid w:val="0018094F"/>
    <w:rsid w:val="0018158C"/>
    <w:rsid w:val="00181591"/>
    <w:rsid w:val="001824A8"/>
    <w:rsid w:val="00184D2A"/>
    <w:rsid w:val="00192642"/>
    <w:rsid w:val="001A0D51"/>
    <w:rsid w:val="001A1042"/>
    <w:rsid w:val="001A109D"/>
    <w:rsid w:val="001A1178"/>
    <w:rsid w:val="001A5BEE"/>
    <w:rsid w:val="001B64AF"/>
    <w:rsid w:val="001B7C67"/>
    <w:rsid w:val="001C2B9B"/>
    <w:rsid w:val="001C3CC6"/>
    <w:rsid w:val="001D29D4"/>
    <w:rsid w:val="001D4A73"/>
    <w:rsid w:val="001F2818"/>
    <w:rsid w:val="001F5A80"/>
    <w:rsid w:val="001F5F57"/>
    <w:rsid w:val="0020064A"/>
    <w:rsid w:val="00207FD1"/>
    <w:rsid w:val="002150C9"/>
    <w:rsid w:val="002206AC"/>
    <w:rsid w:val="00224F9D"/>
    <w:rsid w:val="00235706"/>
    <w:rsid w:val="00236A93"/>
    <w:rsid w:val="00240007"/>
    <w:rsid w:val="00245906"/>
    <w:rsid w:val="002461AB"/>
    <w:rsid w:val="00256C60"/>
    <w:rsid w:val="0025701E"/>
    <w:rsid w:val="002611DC"/>
    <w:rsid w:val="0026279B"/>
    <w:rsid w:val="00263D0E"/>
    <w:rsid w:val="00264D14"/>
    <w:rsid w:val="0026647D"/>
    <w:rsid w:val="00276702"/>
    <w:rsid w:val="00281196"/>
    <w:rsid w:val="0028486D"/>
    <w:rsid w:val="00287540"/>
    <w:rsid w:val="002A1969"/>
    <w:rsid w:val="002A4638"/>
    <w:rsid w:val="002A54DD"/>
    <w:rsid w:val="002A7648"/>
    <w:rsid w:val="002C0602"/>
    <w:rsid w:val="002C2693"/>
    <w:rsid w:val="002C4585"/>
    <w:rsid w:val="002C61F0"/>
    <w:rsid w:val="002C680E"/>
    <w:rsid w:val="002D1EC3"/>
    <w:rsid w:val="002D2015"/>
    <w:rsid w:val="002D79FC"/>
    <w:rsid w:val="002F37FF"/>
    <w:rsid w:val="00301925"/>
    <w:rsid w:val="00305CE5"/>
    <w:rsid w:val="00305E66"/>
    <w:rsid w:val="00312624"/>
    <w:rsid w:val="00313B98"/>
    <w:rsid w:val="00317D55"/>
    <w:rsid w:val="00321CE4"/>
    <w:rsid w:val="003223F7"/>
    <w:rsid w:val="00326098"/>
    <w:rsid w:val="00326F24"/>
    <w:rsid w:val="00327B9E"/>
    <w:rsid w:val="003303D8"/>
    <w:rsid w:val="00331A5B"/>
    <w:rsid w:val="00332B01"/>
    <w:rsid w:val="00333CD1"/>
    <w:rsid w:val="00351D34"/>
    <w:rsid w:val="003528CE"/>
    <w:rsid w:val="00354CD4"/>
    <w:rsid w:val="0035764F"/>
    <w:rsid w:val="003578DD"/>
    <w:rsid w:val="003600D8"/>
    <w:rsid w:val="00362AFF"/>
    <w:rsid w:val="00363477"/>
    <w:rsid w:val="00363597"/>
    <w:rsid w:val="0038096F"/>
    <w:rsid w:val="003823E5"/>
    <w:rsid w:val="00383AF1"/>
    <w:rsid w:val="00384E84"/>
    <w:rsid w:val="00393EF9"/>
    <w:rsid w:val="003A0BD4"/>
    <w:rsid w:val="003A2B32"/>
    <w:rsid w:val="003A54F6"/>
    <w:rsid w:val="003A6C93"/>
    <w:rsid w:val="003B23B5"/>
    <w:rsid w:val="003B711D"/>
    <w:rsid w:val="003B74D8"/>
    <w:rsid w:val="003C390D"/>
    <w:rsid w:val="003C4A1B"/>
    <w:rsid w:val="003C6F4E"/>
    <w:rsid w:val="003C753B"/>
    <w:rsid w:val="003D5E52"/>
    <w:rsid w:val="003D659F"/>
    <w:rsid w:val="003D6A13"/>
    <w:rsid w:val="003E623A"/>
    <w:rsid w:val="003F2F34"/>
    <w:rsid w:val="0040128D"/>
    <w:rsid w:val="00403330"/>
    <w:rsid w:val="00406B55"/>
    <w:rsid w:val="00411A00"/>
    <w:rsid w:val="0041327F"/>
    <w:rsid w:val="004142B1"/>
    <w:rsid w:val="00415DF1"/>
    <w:rsid w:val="00417522"/>
    <w:rsid w:val="00420A12"/>
    <w:rsid w:val="00421B69"/>
    <w:rsid w:val="0042346D"/>
    <w:rsid w:val="00423C97"/>
    <w:rsid w:val="00430A9E"/>
    <w:rsid w:val="00431EE0"/>
    <w:rsid w:val="00442E1F"/>
    <w:rsid w:val="0044551A"/>
    <w:rsid w:val="00446029"/>
    <w:rsid w:val="00447DA4"/>
    <w:rsid w:val="00450950"/>
    <w:rsid w:val="00453DEF"/>
    <w:rsid w:val="00453E92"/>
    <w:rsid w:val="004579E5"/>
    <w:rsid w:val="004619C6"/>
    <w:rsid w:val="00461FFA"/>
    <w:rsid w:val="00464354"/>
    <w:rsid w:val="00465547"/>
    <w:rsid w:val="0046780A"/>
    <w:rsid w:val="00467B2D"/>
    <w:rsid w:val="00470D74"/>
    <w:rsid w:val="00472CF0"/>
    <w:rsid w:val="00472D1B"/>
    <w:rsid w:val="004730E0"/>
    <w:rsid w:val="004772EB"/>
    <w:rsid w:val="004800B8"/>
    <w:rsid w:val="00480CAC"/>
    <w:rsid w:val="00481AA8"/>
    <w:rsid w:val="00482DB4"/>
    <w:rsid w:val="00483453"/>
    <w:rsid w:val="004876C9"/>
    <w:rsid w:val="004878E3"/>
    <w:rsid w:val="00490C8C"/>
    <w:rsid w:val="00493C3A"/>
    <w:rsid w:val="00495C7F"/>
    <w:rsid w:val="004A0A72"/>
    <w:rsid w:val="004A0A97"/>
    <w:rsid w:val="004A2287"/>
    <w:rsid w:val="004A5072"/>
    <w:rsid w:val="004A6385"/>
    <w:rsid w:val="004B1F04"/>
    <w:rsid w:val="004B2080"/>
    <w:rsid w:val="004B315A"/>
    <w:rsid w:val="004B5AED"/>
    <w:rsid w:val="004C1F16"/>
    <w:rsid w:val="004C6571"/>
    <w:rsid w:val="004D16CA"/>
    <w:rsid w:val="004D182D"/>
    <w:rsid w:val="004D2307"/>
    <w:rsid w:val="004D60D7"/>
    <w:rsid w:val="004E69E8"/>
    <w:rsid w:val="005032D5"/>
    <w:rsid w:val="005063A8"/>
    <w:rsid w:val="00516BB4"/>
    <w:rsid w:val="00516CD5"/>
    <w:rsid w:val="005235F3"/>
    <w:rsid w:val="00524319"/>
    <w:rsid w:val="00527C42"/>
    <w:rsid w:val="0054479A"/>
    <w:rsid w:val="00544913"/>
    <w:rsid w:val="005527A6"/>
    <w:rsid w:val="00553EFA"/>
    <w:rsid w:val="00557F47"/>
    <w:rsid w:val="005650ED"/>
    <w:rsid w:val="005671EE"/>
    <w:rsid w:val="0057121D"/>
    <w:rsid w:val="00584795"/>
    <w:rsid w:val="0058565D"/>
    <w:rsid w:val="00592191"/>
    <w:rsid w:val="005A0379"/>
    <w:rsid w:val="005A14C7"/>
    <w:rsid w:val="005A57F3"/>
    <w:rsid w:val="005A629A"/>
    <w:rsid w:val="005B11D7"/>
    <w:rsid w:val="005B35BC"/>
    <w:rsid w:val="005B394F"/>
    <w:rsid w:val="005B78B8"/>
    <w:rsid w:val="005C0DB8"/>
    <w:rsid w:val="005C3735"/>
    <w:rsid w:val="005C7AD3"/>
    <w:rsid w:val="005D1604"/>
    <w:rsid w:val="005D4B80"/>
    <w:rsid w:val="005D5751"/>
    <w:rsid w:val="005D6B46"/>
    <w:rsid w:val="005E141D"/>
    <w:rsid w:val="005E36C5"/>
    <w:rsid w:val="005F3C0B"/>
    <w:rsid w:val="00600367"/>
    <w:rsid w:val="0060276B"/>
    <w:rsid w:val="00603BA3"/>
    <w:rsid w:val="00606749"/>
    <w:rsid w:val="006133AE"/>
    <w:rsid w:val="006178B8"/>
    <w:rsid w:val="006216DC"/>
    <w:rsid w:val="00632614"/>
    <w:rsid w:val="00634A51"/>
    <w:rsid w:val="00635376"/>
    <w:rsid w:val="00635922"/>
    <w:rsid w:val="0064318C"/>
    <w:rsid w:val="00644C0B"/>
    <w:rsid w:val="00644E1C"/>
    <w:rsid w:val="00646752"/>
    <w:rsid w:val="00651A60"/>
    <w:rsid w:val="00657294"/>
    <w:rsid w:val="006574EC"/>
    <w:rsid w:val="00666D5C"/>
    <w:rsid w:val="0067139F"/>
    <w:rsid w:val="006723F3"/>
    <w:rsid w:val="00673120"/>
    <w:rsid w:val="00674E8D"/>
    <w:rsid w:val="00675498"/>
    <w:rsid w:val="00676719"/>
    <w:rsid w:val="00680429"/>
    <w:rsid w:val="00681E42"/>
    <w:rsid w:val="00681F78"/>
    <w:rsid w:val="00686063"/>
    <w:rsid w:val="00686830"/>
    <w:rsid w:val="00686B8B"/>
    <w:rsid w:val="00691C8B"/>
    <w:rsid w:val="00692502"/>
    <w:rsid w:val="00695082"/>
    <w:rsid w:val="00697F6D"/>
    <w:rsid w:val="006A0F8D"/>
    <w:rsid w:val="006A400E"/>
    <w:rsid w:val="006C3391"/>
    <w:rsid w:val="006C4BA0"/>
    <w:rsid w:val="006C56EB"/>
    <w:rsid w:val="006C6A00"/>
    <w:rsid w:val="006D116B"/>
    <w:rsid w:val="006E372F"/>
    <w:rsid w:val="006E4D70"/>
    <w:rsid w:val="006F046D"/>
    <w:rsid w:val="006F19A9"/>
    <w:rsid w:val="006F1AB0"/>
    <w:rsid w:val="006F1E07"/>
    <w:rsid w:val="006F3193"/>
    <w:rsid w:val="006F3597"/>
    <w:rsid w:val="006F6BF1"/>
    <w:rsid w:val="00702B2F"/>
    <w:rsid w:val="00703856"/>
    <w:rsid w:val="007047CD"/>
    <w:rsid w:val="00704AAE"/>
    <w:rsid w:val="00706890"/>
    <w:rsid w:val="00706994"/>
    <w:rsid w:val="0071396F"/>
    <w:rsid w:val="00714B96"/>
    <w:rsid w:val="00716C39"/>
    <w:rsid w:val="0071710B"/>
    <w:rsid w:val="0071721C"/>
    <w:rsid w:val="00721D95"/>
    <w:rsid w:val="007271F0"/>
    <w:rsid w:val="00730B41"/>
    <w:rsid w:val="007461A1"/>
    <w:rsid w:val="007461F5"/>
    <w:rsid w:val="00750743"/>
    <w:rsid w:val="00751F0D"/>
    <w:rsid w:val="0075529A"/>
    <w:rsid w:val="007556B9"/>
    <w:rsid w:val="00757EC6"/>
    <w:rsid w:val="00762F79"/>
    <w:rsid w:val="00764119"/>
    <w:rsid w:val="00766039"/>
    <w:rsid w:val="00772FFA"/>
    <w:rsid w:val="00773E14"/>
    <w:rsid w:val="007823EE"/>
    <w:rsid w:val="00785C2A"/>
    <w:rsid w:val="00795051"/>
    <w:rsid w:val="007970B0"/>
    <w:rsid w:val="007A00F4"/>
    <w:rsid w:val="007A3195"/>
    <w:rsid w:val="007A5D10"/>
    <w:rsid w:val="007B04DC"/>
    <w:rsid w:val="007B62C4"/>
    <w:rsid w:val="007C162A"/>
    <w:rsid w:val="007C1FE1"/>
    <w:rsid w:val="007C41AF"/>
    <w:rsid w:val="007C56A6"/>
    <w:rsid w:val="007D16AB"/>
    <w:rsid w:val="007D372C"/>
    <w:rsid w:val="007D5A53"/>
    <w:rsid w:val="007E3C5C"/>
    <w:rsid w:val="007F08FA"/>
    <w:rsid w:val="007F2E64"/>
    <w:rsid w:val="0080015F"/>
    <w:rsid w:val="00800639"/>
    <w:rsid w:val="0080314C"/>
    <w:rsid w:val="00803932"/>
    <w:rsid w:val="00807BF5"/>
    <w:rsid w:val="0081146B"/>
    <w:rsid w:val="00817A02"/>
    <w:rsid w:val="00821C3E"/>
    <w:rsid w:val="00824F0F"/>
    <w:rsid w:val="008253B8"/>
    <w:rsid w:val="00825EF7"/>
    <w:rsid w:val="008273EA"/>
    <w:rsid w:val="00830D93"/>
    <w:rsid w:val="008310B7"/>
    <w:rsid w:val="00836A4B"/>
    <w:rsid w:val="00836F87"/>
    <w:rsid w:val="008452D9"/>
    <w:rsid w:val="008460D2"/>
    <w:rsid w:val="00847CCB"/>
    <w:rsid w:val="0086070E"/>
    <w:rsid w:val="00867D99"/>
    <w:rsid w:val="00875D03"/>
    <w:rsid w:val="00876612"/>
    <w:rsid w:val="0087749C"/>
    <w:rsid w:val="00877CCB"/>
    <w:rsid w:val="008939FC"/>
    <w:rsid w:val="00897B9D"/>
    <w:rsid w:val="008B2B8F"/>
    <w:rsid w:val="008B766A"/>
    <w:rsid w:val="008C0B72"/>
    <w:rsid w:val="008C22DB"/>
    <w:rsid w:val="008C5C43"/>
    <w:rsid w:val="008C63C4"/>
    <w:rsid w:val="008C6F3E"/>
    <w:rsid w:val="008C7F18"/>
    <w:rsid w:val="008D0467"/>
    <w:rsid w:val="008D11F4"/>
    <w:rsid w:val="008D1B6E"/>
    <w:rsid w:val="008D26DB"/>
    <w:rsid w:val="008D4718"/>
    <w:rsid w:val="008D606E"/>
    <w:rsid w:val="008D6DEA"/>
    <w:rsid w:val="008E2D41"/>
    <w:rsid w:val="008F24DC"/>
    <w:rsid w:val="008F2DA1"/>
    <w:rsid w:val="008F3AA0"/>
    <w:rsid w:val="008F7693"/>
    <w:rsid w:val="008F7F1D"/>
    <w:rsid w:val="00900172"/>
    <w:rsid w:val="00902453"/>
    <w:rsid w:val="00902645"/>
    <w:rsid w:val="00902955"/>
    <w:rsid w:val="009038A1"/>
    <w:rsid w:val="009060E0"/>
    <w:rsid w:val="00907B78"/>
    <w:rsid w:val="009175E5"/>
    <w:rsid w:val="00922B2E"/>
    <w:rsid w:val="009254B8"/>
    <w:rsid w:val="00926D47"/>
    <w:rsid w:val="00932274"/>
    <w:rsid w:val="00940432"/>
    <w:rsid w:val="00943650"/>
    <w:rsid w:val="0094692B"/>
    <w:rsid w:val="00946F35"/>
    <w:rsid w:val="00952E75"/>
    <w:rsid w:val="009536B4"/>
    <w:rsid w:val="00957175"/>
    <w:rsid w:val="009575CE"/>
    <w:rsid w:val="009633FB"/>
    <w:rsid w:val="00964F06"/>
    <w:rsid w:val="009676C1"/>
    <w:rsid w:val="00974FBB"/>
    <w:rsid w:val="00987C94"/>
    <w:rsid w:val="00991ECD"/>
    <w:rsid w:val="009951AE"/>
    <w:rsid w:val="009A1B88"/>
    <w:rsid w:val="009A3C74"/>
    <w:rsid w:val="009A3EB0"/>
    <w:rsid w:val="009A421D"/>
    <w:rsid w:val="009A485B"/>
    <w:rsid w:val="009A7169"/>
    <w:rsid w:val="009B077D"/>
    <w:rsid w:val="009B12BD"/>
    <w:rsid w:val="009B3883"/>
    <w:rsid w:val="009B52D2"/>
    <w:rsid w:val="009B5F17"/>
    <w:rsid w:val="009C0806"/>
    <w:rsid w:val="009C5C3B"/>
    <w:rsid w:val="009D14E9"/>
    <w:rsid w:val="009D3753"/>
    <w:rsid w:val="009D3F9A"/>
    <w:rsid w:val="009E30F0"/>
    <w:rsid w:val="009E574C"/>
    <w:rsid w:val="009E6CA1"/>
    <w:rsid w:val="009F2514"/>
    <w:rsid w:val="009F41FD"/>
    <w:rsid w:val="009F4330"/>
    <w:rsid w:val="009F434C"/>
    <w:rsid w:val="009F5C7B"/>
    <w:rsid w:val="009F686B"/>
    <w:rsid w:val="009F7231"/>
    <w:rsid w:val="00A004BB"/>
    <w:rsid w:val="00A009A4"/>
    <w:rsid w:val="00A018D9"/>
    <w:rsid w:val="00A01985"/>
    <w:rsid w:val="00A0428F"/>
    <w:rsid w:val="00A04BED"/>
    <w:rsid w:val="00A066E4"/>
    <w:rsid w:val="00A108BC"/>
    <w:rsid w:val="00A10A5C"/>
    <w:rsid w:val="00A12084"/>
    <w:rsid w:val="00A14CAE"/>
    <w:rsid w:val="00A15FBA"/>
    <w:rsid w:val="00A208C2"/>
    <w:rsid w:val="00A2332E"/>
    <w:rsid w:val="00A27D8E"/>
    <w:rsid w:val="00A338ED"/>
    <w:rsid w:val="00A40AA0"/>
    <w:rsid w:val="00A42F79"/>
    <w:rsid w:val="00A443AA"/>
    <w:rsid w:val="00A47D19"/>
    <w:rsid w:val="00A50DEC"/>
    <w:rsid w:val="00A50F80"/>
    <w:rsid w:val="00A51AB0"/>
    <w:rsid w:val="00A537D5"/>
    <w:rsid w:val="00A57817"/>
    <w:rsid w:val="00A60124"/>
    <w:rsid w:val="00A617B2"/>
    <w:rsid w:val="00A80D18"/>
    <w:rsid w:val="00A83ABC"/>
    <w:rsid w:val="00A85858"/>
    <w:rsid w:val="00AA3106"/>
    <w:rsid w:val="00AA4817"/>
    <w:rsid w:val="00AA4FAD"/>
    <w:rsid w:val="00AA5F06"/>
    <w:rsid w:val="00AA60F9"/>
    <w:rsid w:val="00AB12B5"/>
    <w:rsid w:val="00AB24B2"/>
    <w:rsid w:val="00AB5195"/>
    <w:rsid w:val="00AB71B7"/>
    <w:rsid w:val="00AC3906"/>
    <w:rsid w:val="00AD445F"/>
    <w:rsid w:val="00AD7087"/>
    <w:rsid w:val="00AE7A7A"/>
    <w:rsid w:val="00AE7D7E"/>
    <w:rsid w:val="00AF0239"/>
    <w:rsid w:val="00AF0369"/>
    <w:rsid w:val="00B03FC4"/>
    <w:rsid w:val="00B11ADD"/>
    <w:rsid w:val="00B143DF"/>
    <w:rsid w:val="00B14AAC"/>
    <w:rsid w:val="00B20DDC"/>
    <w:rsid w:val="00B30DB1"/>
    <w:rsid w:val="00B32889"/>
    <w:rsid w:val="00B430BA"/>
    <w:rsid w:val="00B5540E"/>
    <w:rsid w:val="00B623BC"/>
    <w:rsid w:val="00B6285D"/>
    <w:rsid w:val="00B67E4F"/>
    <w:rsid w:val="00B708B5"/>
    <w:rsid w:val="00B8198B"/>
    <w:rsid w:val="00B85AC9"/>
    <w:rsid w:val="00B86581"/>
    <w:rsid w:val="00B91EF7"/>
    <w:rsid w:val="00BA14A5"/>
    <w:rsid w:val="00BA5FFD"/>
    <w:rsid w:val="00BB630B"/>
    <w:rsid w:val="00BC2CD1"/>
    <w:rsid w:val="00BC6164"/>
    <w:rsid w:val="00BD3BC1"/>
    <w:rsid w:val="00BD7976"/>
    <w:rsid w:val="00BE0991"/>
    <w:rsid w:val="00BE2B8C"/>
    <w:rsid w:val="00BE6CD8"/>
    <w:rsid w:val="00BF0D18"/>
    <w:rsid w:val="00C0099B"/>
    <w:rsid w:val="00C0267C"/>
    <w:rsid w:val="00C10211"/>
    <w:rsid w:val="00C12893"/>
    <w:rsid w:val="00C13346"/>
    <w:rsid w:val="00C14236"/>
    <w:rsid w:val="00C17ED6"/>
    <w:rsid w:val="00C25B3C"/>
    <w:rsid w:val="00C302D4"/>
    <w:rsid w:val="00C32EB2"/>
    <w:rsid w:val="00C4727A"/>
    <w:rsid w:val="00C53749"/>
    <w:rsid w:val="00C53FE6"/>
    <w:rsid w:val="00C554CC"/>
    <w:rsid w:val="00C575B7"/>
    <w:rsid w:val="00C6363B"/>
    <w:rsid w:val="00C65AC1"/>
    <w:rsid w:val="00C66B89"/>
    <w:rsid w:val="00C67487"/>
    <w:rsid w:val="00C675EC"/>
    <w:rsid w:val="00C737DE"/>
    <w:rsid w:val="00C77BEA"/>
    <w:rsid w:val="00C85CA7"/>
    <w:rsid w:val="00C91A67"/>
    <w:rsid w:val="00C9695B"/>
    <w:rsid w:val="00CA2F39"/>
    <w:rsid w:val="00CA6167"/>
    <w:rsid w:val="00CC3CC4"/>
    <w:rsid w:val="00CD7DAE"/>
    <w:rsid w:val="00CE0072"/>
    <w:rsid w:val="00CE23E6"/>
    <w:rsid w:val="00CE3213"/>
    <w:rsid w:val="00CF06E2"/>
    <w:rsid w:val="00D01828"/>
    <w:rsid w:val="00D0432F"/>
    <w:rsid w:val="00D10080"/>
    <w:rsid w:val="00D20227"/>
    <w:rsid w:val="00D20D9C"/>
    <w:rsid w:val="00D21E75"/>
    <w:rsid w:val="00D22EE8"/>
    <w:rsid w:val="00D23DDD"/>
    <w:rsid w:val="00D24D5E"/>
    <w:rsid w:val="00D2573E"/>
    <w:rsid w:val="00D30132"/>
    <w:rsid w:val="00D31FEE"/>
    <w:rsid w:val="00D3303E"/>
    <w:rsid w:val="00D33470"/>
    <w:rsid w:val="00D361AA"/>
    <w:rsid w:val="00D44F51"/>
    <w:rsid w:val="00D4500A"/>
    <w:rsid w:val="00D45854"/>
    <w:rsid w:val="00D50C40"/>
    <w:rsid w:val="00D53BF3"/>
    <w:rsid w:val="00D60D8F"/>
    <w:rsid w:val="00D66299"/>
    <w:rsid w:val="00D748EA"/>
    <w:rsid w:val="00D756C2"/>
    <w:rsid w:val="00D855D6"/>
    <w:rsid w:val="00D976B4"/>
    <w:rsid w:val="00DA0B82"/>
    <w:rsid w:val="00DA0BE1"/>
    <w:rsid w:val="00DA16D5"/>
    <w:rsid w:val="00DA205B"/>
    <w:rsid w:val="00DB0284"/>
    <w:rsid w:val="00DB22D7"/>
    <w:rsid w:val="00DB27A2"/>
    <w:rsid w:val="00DB47E6"/>
    <w:rsid w:val="00DB49C3"/>
    <w:rsid w:val="00DB750A"/>
    <w:rsid w:val="00DC179A"/>
    <w:rsid w:val="00DC5BA3"/>
    <w:rsid w:val="00DD0542"/>
    <w:rsid w:val="00DD1B0A"/>
    <w:rsid w:val="00DD3439"/>
    <w:rsid w:val="00DD5CDE"/>
    <w:rsid w:val="00DE1885"/>
    <w:rsid w:val="00DE1C05"/>
    <w:rsid w:val="00DE3EA6"/>
    <w:rsid w:val="00DE59CD"/>
    <w:rsid w:val="00DE5F32"/>
    <w:rsid w:val="00DE691D"/>
    <w:rsid w:val="00DF2444"/>
    <w:rsid w:val="00E0305D"/>
    <w:rsid w:val="00E0670C"/>
    <w:rsid w:val="00E124DE"/>
    <w:rsid w:val="00E15C18"/>
    <w:rsid w:val="00E16E2D"/>
    <w:rsid w:val="00E171CC"/>
    <w:rsid w:val="00E236FD"/>
    <w:rsid w:val="00E25260"/>
    <w:rsid w:val="00E30D10"/>
    <w:rsid w:val="00E4387A"/>
    <w:rsid w:val="00E52797"/>
    <w:rsid w:val="00E65EBE"/>
    <w:rsid w:val="00E67A95"/>
    <w:rsid w:val="00E767B4"/>
    <w:rsid w:val="00E81BA6"/>
    <w:rsid w:val="00E82E63"/>
    <w:rsid w:val="00E836FB"/>
    <w:rsid w:val="00E84D11"/>
    <w:rsid w:val="00E91153"/>
    <w:rsid w:val="00E93EDD"/>
    <w:rsid w:val="00E94A19"/>
    <w:rsid w:val="00EA1EBA"/>
    <w:rsid w:val="00EA34E0"/>
    <w:rsid w:val="00EA528C"/>
    <w:rsid w:val="00EB52AD"/>
    <w:rsid w:val="00EB565B"/>
    <w:rsid w:val="00EB72AC"/>
    <w:rsid w:val="00EB7D4A"/>
    <w:rsid w:val="00EC132A"/>
    <w:rsid w:val="00EC1423"/>
    <w:rsid w:val="00EC2DE2"/>
    <w:rsid w:val="00EC3B3F"/>
    <w:rsid w:val="00EC549F"/>
    <w:rsid w:val="00ED1DBC"/>
    <w:rsid w:val="00ED27C5"/>
    <w:rsid w:val="00ED50E4"/>
    <w:rsid w:val="00ED64DF"/>
    <w:rsid w:val="00ED7E66"/>
    <w:rsid w:val="00EE3750"/>
    <w:rsid w:val="00EE469D"/>
    <w:rsid w:val="00F14BF0"/>
    <w:rsid w:val="00F229A5"/>
    <w:rsid w:val="00F25066"/>
    <w:rsid w:val="00F2627A"/>
    <w:rsid w:val="00F26A6F"/>
    <w:rsid w:val="00F33A6E"/>
    <w:rsid w:val="00F35478"/>
    <w:rsid w:val="00F440D7"/>
    <w:rsid w:val="00F504A6"/>
    <w:rsid w:val="00F528A1"/>
    <w:rsid w:val="00F52D80"/>
    <w:rsid w:val="00F536E4"/>
    <w:rsid w:val="00F544A2"/>
    <w:rsid w:val="00F54B0F"/>
    <w:rsid w:val="00F550C1"/>
    <w:rsid w:val="00F55878"/>
    <w:rsid w:val="00F55D73"/>
    <w:rsid w:val="00F645FF"/>
    <w:rsid w:val="00F65553"/>
    <w:rsid w:val="00F667B0"/>
    <w:rsid w:val="00F70095"/>
    <w:rsid w:val="00F705E7"/>
    <w:rsid w:val="00F71708"/>
    <w:rsid w:val="00F71E08"/>
    <w:rsid w:val="00F73790"/>
    <w:rsid w:val="00F7538A"/>
    <w:rsid w:val="00F75C3E"/>
    <w:rsid w:val="00F85D7F"/>
    <w:rsid w:val="00F8799F"/>
    <w:rsid w:val="00F92772"/>
    <w:rsid w:val="00F92FD0"/>
    <w:rsid w:val="00F968DA"/>
    <w:rsid w:val="00F96DDD"/>
    <w:rsid w:val="00FA3D8B"/>
    <w:rsid w:val="00FA3FF3"/>
    <w:rsid w:val="00FA5FA1"/>
    <w:rsid w:val="00FB2846"/>
    <w:rsid w:val="00FB6A67"/>
    <w:rsid w:val="00FC4054"/>
    <w:rsid w:val="00FC664E"/>
    <w:rsid w:val="00FD138A"/>
    <w:rsid w:val="00FD7A25"/>
    <w:rsid w:val="00FE342D"/>
    <w:rsid w:val="00FE365F"/>
    <w:rsid w:val="00FE3882"/>
    <w:rsid w:val="00FE3938"/>
    <w:rsid w:val="00FF01B1"/>
    <w:rsid w:val="00FF0C8A"/>
    <w:rsid w:val="00FF328B"/>
    <w:rsid w:val="00FF3773"/>
    <w:rsid w:val="00FF61F4"/>
    <w:rsid w:val="049C0C8F"/>
    <w:rsid w:val="049C56B5"/>
    <w:rsid w:val="05304B6A"/>
    <w:rsid w:val="07C2467F"/>
    <w:rsid w:val="0847223D"/>
    <w:rsid w:val="08C77B04"/>
    <w:rsid w:val="0A74243A"/>
    <w:rsid w:val="0AA73E6C"/>
    <w:rsid w:val="0ABE4B42"/>
    <w:rsid w:val="0BD77C46"/>
    <w:rsid w:val="0DB047D9"/>
    <w:rsid w:val="0EE94EE1"/>
    <w:rsid w:val="0EF05BCC"/>
    <w:rsid w:val="0F9E33ED"/>
    <w:rsid w:val="10044287"/>
    <w:rsid w:val="12072929"/>
    <w:rsid w:val="12421768"/>
    <w:rsid w:val="12816859"/>
    <w:rsid w:val="12EA614D"/>
    <w:rsid w:val="12FE4876"/>
    <w:rsid w:val="13545093"/>
    <w:rsid w:val="143811B7"/>
    <w:rsid w:val="148B6BF3"/>
    <w:rsid w:val="16642F52"/>
    <w:rsid w:val="17A152EC"/>
    <w:rsid w:val="1CA51FA6"/>
    <w:rsid w:val="1CFF59C7"/>
    <w:rsid w:val="1FFB218B"/>
    <w:rsid w:val="208F7D4E"/>
    <w:rsid w:val="2359285F"/>
    <w:rsid w:val="2362763B"/>
    <w:rsid w:val="238661E4"/>
    <w:rsid w:val="26C6376A"/>
    <w:rsid w:val="279B24EA"/>
    <w:rsid w:val="2842745F"/>
    <w:rsid w:val="285A4EF6"/>
    <w:rsid w:val="28D15F92"/>
    <w:rsid w:val="2A047719"/>
    <w:rsid w:val="2A7525C7"/>
    <w:rsid w:val="2AAE247D"/>
    <w:rsid w:val="2BF037C3"/>
    <w:rsid w:val="2C197A8B"/>
    <w:rsid w:val="2C5678E7"/>
    <w:rsid w:val="2D041239"/>
    <w:rsid w:val="2E142932"/>
    <w:rsid w:val="2E527771"/>
    <w:rsid w:val="2EB96AD4"/>
    <w:rsid w:val="2F4D03C0"/>
    <w:rsid w:val="2F87536C"/>
    <w:rsid w:val="31EE3055"/>
    <w:rsid w:val="347F51F8"/>
    <w:rsid w:val="35BC70FA"/>
    <w:rsid w:val="378F5BBB"/>
    <w:rsid w:val="37BE763C"/>
    <w:rsid w:val="38747ED0"/>
    <w:rsid w:val="397F436D"/>
    <w:rsid w:val="3AF753B8"/>
    <w:rsid w:val="3B800BCA"/>
    <w:rsid w:val="3B846970"/>
    <w:rsid w:val="3BF70F31"/>
    <w:rsid w:val="3C6D3E77"/>
    <w:rsid w:val="3CF82871"/>
    <w:rsid w:val="3DA112C6"/>
    <w:rsid w:val="3DC103B7"/>
    <w:rsid w:val="3DE9790C"/>
    <w:rsid w:val="3F375D5B"/>
    <w:rsid w:val="3FC60D63"/>
    <w:rsid w:val="3FC633E8"/>
    <w:rsid w:val="417D3A71"/>
    <w:rsid w:val="41DA3556"/>
    <w:rsid w:val="446F1A6C"/>
    <w:rsid w:val="45585912"/>
    <w:rsid w:val="46122378"/>
    <w:rsid w:val="466A15BE"/>
    <w:rsid w:val="467C74D7"/>
    <w:rsid w:val="469742E1"/>
    <w:rsid w:val="48C83FA9"/>
    <w:rsid w:val="49D62163"/>
    <w:rsid w:val="4AC169AC"/>
    <w:rsid w:val="4B475074"/>
    <w:rsid w:val="4C181D77"/>
    <w:rsid w:val="4C5228E1"/>
    <w:rsid w:val="4C785F40"/>
    <w:rsid w:val="4DCC236F"/>
    <w:rsid w:val="4DE22ABD"/>
    <w:rsid w:val="4E565E56"/>
    <w:rsid w:val="4EF322AC"/>
    <w:rsid w:val="4F1069C0"/>
    <w:rsid w:val="4F155C5B"/>
    <w:rsid w:val="4F49495C"/>
    <w:rsid w:val="503B7E30"/>
    <w:rsid w:val="520A6DD4"/>
    <w:rsid w:val="52AD2818"/>
    <w:rsid w:val="52EF65E9"/>
    <w:rsid w:val="53206756"/>
    <w:rsid w:val="545333E8"/>
    <w:rsid w:val="554609E2"/>
    <w:rsid w:val="577504E5"/>
    <w:rsid w:val="581A0CCF"/>
    <w:rsid w:val="5867375B"/>
    <w:rsid w:val="58C57E74"/>
    <w:rsid w:val="58D06A49"/>
    <w:rsid w:val="594B3FC7"/>
    <w:rsid w:val="59847615"/>
    <w:rsid w:val="5D10490C"/>
    <w:rsid w:val="5D6934A9"/>
    <w:rsid w:val="5DEC09D9"/>
    <w:rsid w:val="5E7F40AA"/>
    <w:rsid w:val="5FB8023A"/>
    <w:rsid w:val="625235E1"/>
    <w:rsid w:val="629455AF"/>
    <w:rsid w:val="63153F8D"/>
    <w:rsid w:val="64C26AAA"/>
    <w:rsid w:val="65841B54"/>
    <w:rsid w:val="65B91D82"/>
    <w:rsid w:val="66CE47CD"/>
    <w:rsid w:val="6A1D3E00"/>
    <w:rsid w:val="6A8544FF"/>
    <w:rsid w:val="6A981CE5"/>
    <w:rsid w:val="6C11621C"/>
    <w:rsid w:val="6CC87AF3"/>
    <w:rsid w:val="6F6F3646"/>
    <w:rsid w:val="70271038"/>
    <w:rsid w:val="705B2C6E"/>
    <w:rsid w:val="709412C9"/>
    <w:rsid w:val="70B3626F"/>
    <w:rsid w:val="70ED2E2E"/>
    <w:rsid w:val="733B1720"/>
    <w:rsid w:val="735A186E"/>
    <w:rsid w:val="74022DA8"/>
    <w:rsid w:val="74AB4DFF"/>
    <w:rsid w:val="74CF082A"/>
    <w:rsid w:val="77737259"/>
    <w:rsid w:val="777D6273"/>
    <w:rsid w:val="77A22E4E"/>
    <w:rsid w:val="79784725"/>
    <w:rsid w:val="7A030979"/>
    <w:rsid w:val="7A120F16"/>
    <w:rsid w:val="7BB64870"/>
    <w:rsid w:val="7D841087"/>
    <w:rsid w:val="7EC870EC"/>
    <w:rsid w:val="7F432EC6"/>
    <w:rsid w:val="7F8D11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1"/>
    <w:unhideWhenUsed/>
    <w:qFormat/>
    <w:uiPriority w:val="0"/>
    <w:pPr>
      <w:spacing w:line="400" w:lineRule="exact"/>
      <w:ind w:left="1260"/>
    </w:pPr>
    <w:rPr>
      <w:sz w:val="28"/>
    </w:rPr>
  </w:style>
  <w:style w:type="paragraph" w:styleId="3">
    <w:name w:val="Body Text Indent 2"/>
    <w:basedOn w:val="1"/>
    <w:link w:val="15"/>
    <w:semiHidden/>
    <w:unhideWhenUsed/>
    <w:qFormat/>
    <w:uiPriority w:val="99"/>
    <w:pPr>
      <w:spacing w:after="120" w:line="480" w:lineRule="auto"/>
      <w:ind w:left="420" w:leftChars="200"/>
    </w:pPr>
  </w:style>
  <w:style w:type="paragraph" w:styleId="4">
    <w:name w:val="Balloon Text"/>
    <w:basedOn w:val="1"/>
    <w:link w:val="14"/>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page number"/>
    <w:basedOn w:val="9"/>
    <w:unhideWhenUsed/>
    <w:qFormat/>
    <w:uiPriority w:val="99"/>
    <w:rPr>
      <w:rFonts w:eastAsiaTheme="minorEastAsia" w:cstheme="minorBidi"/>
      <w:szCs w:val="22"/>
      <w:lang w:eastAsia="zh-CN"/>
    </w:rPr>
  </w:style>
  <w:style w:type="character" w:customStyle="1" w:styleId="11">
    <w:name w:val="正文文本缩进 Char"/>
    <w:basedOn w:val="9"/>
    <w:link w:val="2"/>
    <w:qFormat/>
    <w:uiPriority w:val="0"/>
    <w:rPr>
      <w:rFonts w:ascii="Times New Roman" w:hAnsi="Times New Roman" w:eastAsia="宋体" w:cs="Times New Roman"/>
      <w:sz w:val="28"/>
      <w:szCs w:val="20"/>
    </w:rPr>
  </w:style>
  <w:style w:type="character" w:customStyle="1" w:styleId="12">
    <w:name w:val="页眉 Char"/>
    <w:basedOn w:val="9"/>
    <w:link w:val="6"/>
    <w:qFormat/>
    <w:uiPriority w:val="99"/>
    <w:rPr>
      <w:rFonts w:ascii="Times New Roman" w:hAnsi="Times New Roman" w:eastAsia="宋体" w:cs="Times New Roman"/>
      <w:sz w:val="18"/>
      <w:szCs w:val="18"/>
    </w:rPr>
  </w:style>
  <w:style w:type="character" w:customStyle="1" w:styleId="13">
    <w:name w:val="页脚 Char"/>
    <w:basedOn w:val="9"/>
    <w:link w:val="5"/>
    <w:qFormat/>
    <w:uiPriority w:val="99"/>
    <w:rPr>
      <w:rFonts w:ascii="Times New Roman" w:hAnsi="Times New Roman" w:eastAsia="宋体" w:cs="Times New Roman"/>
      <w:sz w:val="18"/>
      <w:szCs w:val="18"/>
    </w:rPr>
  </w:style>
  <w:style w:type="character" w:customStyle="1" w:styleId="14">
    <w:name w:val="批注框文本 Char"/>
    <w:basedOn w:val="9"/>
    <w:link w:val="4"/>
    <w:semiHidden/>
    <w:qFormat/>
    <w:uiPriority w:val="99"/>
    <w:rPr>
      <w:rFonts w:ascii="Times New Roman" w:hAnsi="Times New Roman" w:eastAsia="宋体" w:cs="Times New Roman"/>
      <w:sz w:val="18"/>
      <w:szCs w:val="18"/>
    </w:rPr>
  </w:style>
  <w:style w:type="character" w:customStyle="1" w:styleId="15">
    <w:name w:val="正文文本缩进 2 Char"/>
    <w:basedOn w:val="9"/>
    <w:link w:val="3"/>
    <w:semiHidden/>
    <w:qFormat/>
    <w:uiPriority w:val="99"/>
    <w:rPr>
      <w:rFonts w:ascii="Times New Roman" w:hAnsi="Times New Roman" w:eastAsia="宋体" w:cs="Times New Roman"/>
      <w:szCs w:val="20"/>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7B5C902-4D79-41CF-B15A-F77FF6F08ED0}">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7</Pages>
  <Words>5191</Words>
  <Characters>5229</Characters>
  <Lines>25</Lines>
  <Paragraphs>7</Paragraphs>
  <TotalTime>4</TotalTime>
  <ScaleCrop>false</ScaleCrop>
  <LinksUpToDate>false</LinksUpToDate>
  <CharactersWithSpaces>5783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2019-03-07T03:43:00Z</dcterms:created>
  <dc:creator>Administrator</dc:creator>
  <cp:lastModifiedBy>葡萄哥`(林生)</cp:lastModifiedBy>
  <cp:lastPrinted>2019-03-08T00:56:00Z</cp:lastPrinted>
  <dcterms:modified xsi:type="dcterms:W3CDTF">2026-08-26T01:16:07Z</dcterms:modified>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DFABF156BAFA44ABA9AEA127D335D6B0</vt:lpwstr>
  </property>
  <property fmtid="{D5CDD505-2E9C-101B-9397-08002B2CF9AE}" pid="4" name="KSOTemplateDocerSaveRecord">
    <vt:lpwstr>eyJoZGlkIjoiY2Q3Yzk4YjE4ZDUxOTE2MGY4YzAyN2RiMGIyN2IzYWQiLCJ1c2VySWQiOiIxMzQzNzEzMDkyIn0=</vt:lpwstr>
  </property>
</Properties>
</file>