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C644B">
      <w:pPr>
        <w:wordWrap w:val="0"/>
        <w:ind w:right="7"/>
        <w:jc w:val="right"/>
        <w:rPr>
          <w:rFonts w:hint="eastAsia" w:ascii="宋体" w:hAnsi="宋体"/>
          <w:sz w:val="21"/>
          <w:szCs w:val="21"/>
        </w:rPr>
      </w:pPr>
      <w:r>
        <w:rPr>
          <w:rFonts w:hint="eastAsia" w:ascii="宋体" w:hAnsi="宋体"/>
          <w:sz w:val="21"/>
          <w:szCs w:val="21"/>
        </w:rPr>
        <w:t xml:space="preserve">合同号：        </w:t>
      </w:r>
    </w:p>
    <w:p w14:paraId="62B61FC4">
      <w:pPr>
        <w:ind w:right="7"/>
        <w:jc w:val="center"/>
        <w:rPr>
          <w:rFonts w:hint="eastAsia" w:ascii="宋体" w:hAnsi="宋体"/>
          <w:sz w:val="44"/>
        </w:rPr>
      </w:pPr>
      <w:r>
        <w:rPr>
          <w:rFonts w:hint="eastAsia" w:ascii="宋体" w:hAnsi="宋体"/>
          <w:sz w:val="44"/>
        </w:rPr>
        <w:t>商铺租赁合同书</w:t>
      </w:r>
    </w:p>
    <w:p w14:paraId="6A82F603">
      <w:pPr>
        <w:rPr>
          <w:rFonts w:hint="eastAsia" w:ascii="宋体" w:hAnsi="宋体"/>
          <w:sz w:val="21"/>
          <w:szCs w:val="21"/>
        </w:rPr>
      </w:pPr>
      <w:r>
        <w:rPr>
          <w:rFonts w:hint="eastAsia" w:ascii="宋体" w:hAnsi="宋体"/>
          <w:sz w:val="21"/>
          <w:szCs w:val="21"/>
        </w:rPr>
        <w:t>甲方：江门市江海区外海街道办事处麻三股份合作经济联合社</w:t>
      </w:r>
    </w:p>
    <w:p w14:paraId="3E1714E7">
      <w:pPr>
        <w:rPr>
          <w:rFonts w:hint="eastAsia" w:ascii="宋体" w:hAnsi="宋体"/>
          <w:sz w:val="21"/>
          <w:szCs w:val="21"/>
        </w:rPr>
      </w:pPr>
      <w:r>
        <w:rPr>
          <w:rFonts w:hint="eastAsia" w:ascii="宋体" w:hAnsi="宋体"/>
          <w:sz w:val="21"/>
          <w:szCs w:val="21"/>
        </w:rPr>
        <w:t>乙方：</w:t>
      </w:r>
    </w:p>
    <w:p w14:paraId="3FD138A9">
      <w:pPr>
        <w:widowControl/>
        <w:spacing w:line="400" w:lineRule="exact"/>
        <w:jc w:val="left"/>
        <w:rPr>
          <w:rFonts w:hint="eastAsia" w:ascii="宋体" w:hAnsi="宋体"/>
          <w:sz w:val="21"/>
          <w:szCs w:val="21"/>
          <w:u w:val="single"/>
        </w:rPr>
      </w:pPr>
      <w:r>
        <w:rPr>
          <w:rFonts w:hint="eastAsia" w:ascii="宋体" w:hAnsi="宋体"/>
          <w:sz w:val="21"/>
          <w:szCs w:val="21"/>
        </w:rPr>
        <w:t>根据《中华人民共和国民法典》及有关法律法规，甲、乙双方在“平等、自愿、互利”的基础上，甲方提供</w:t>
      </w:r>
      <w:r>
        <w:rPr>
          <w:rFonts w:hint="eastAsia" w:ascii="宋体" w:hAnsi="宋体"/>
          <w:sz w:val="21"/>
          <w:szCs w:val="21"/>
          <w:u w:val="single"/>
        </w:rPr>
        <w:t xml:space="preserve"> </w:t>
      </w:r>
      <w:r>
        <w:rPr>
          <w:rFonts w:hint="eastAsia" w:ascii="宋体" w:hAnsi="宋体"/>
          <w:sz w:val="21"/>
          <w:szCs w:val="21"/>
          <w:u w:val="single"/>
          <w:lang w:eastAsia="zh-CN"/>
        </w:rPr>
        <w:t>江门市江海区外海麻三东环路中</w:t>
      </w:r>
      <w:r>
        <w:rPr>
          <w:rFonts w:hint="eastAsia" w:ascii="宋体" w:hAnsi="宋体" w:eastAsia="宋体" w:cs="宋体"/>
          <w:b w:val="0"/>
          <w:bCs w:val="0"/>
          <w:sz w:val="21"/>
          <w:szCs w:val="21"/>
          <w:u w:val="single"/>
          <w:lang w:val="en-US" w:eastAsia="zh-CN"/>
        </w:rPr>
        <w:t>115号、118号、124号、128-130号、132号</w:t>
      </w:r>
      <w:r>
        <w:rPr>
          <w:rFonts w:hint="eastAsia" w:ascii="宋体" w:hAnsi="宋体"/>
          <w:sz w:val="21"/>
          <w:szCs w:val="21"/>
          <w:u w:val="single"/>
        </w:rPr>
        <w:t xml:space="preserve"> </w:t>
      </w:r>
      <w:r>
        <w:rPr>
          <w:rFonts w:hint="eastAsia" w:ascii="宋体" w:hAnsi="宋体"/>
          <w:sz w:val="21"/>
          <w:szCs w:val="21"/>
        </w:rPr>
        <w:t>商铺面积</w:t>
      </w:r>
      <w:r>
        <w:rPr>
          <w:rFonts w:hint="eastAsia" w:ascii="宋体" w:hAnsi="宋体"/>
          <w:sz w:val="21"/>
          <w:szCs w:val="21"/>
          <w:u w:val="single"/>
        </w:rPr>
        <w:t xml:space="preserve"> </w:t>
      </w:r>
      <w:r>
        <w:rPr>
          <w:rFonts w:hint="eastAsia" w:ascii="宋体" w:hAnsi="宋体" w:eastAsia="宋体" w:cs="宋体"/>
          <w:sz w:val="21"/>
          <w:szCs w:val="21"/>
          <w:u w:val="single"/>
          <w:lang w:val="en-US" w:eastAsia="zh-CN"/>
        </w:rPr>
        <w:t>每卡</w:t>
      </w:r>
      <w:r>
        <w:rPr>
          <w:rFonts w:hint="eastAsia" w:ascii="宋体" w:hAnsi="宋体" w:cs="宋体"/>
          <w:sz w:val="21"/>
          <w:szCs w:val="21"/>
          <w:u w:val="single"/>
          <w:lang w:val="en-US" w:eastAsia="zh-CN"/>
        </w:rPr>
        <w:t>53</w:t>
      </w:r>
      <w:r>
        <w:rPr>
          <w:rFonts w:hint="eastAsia" w:ascii="宋体" w:hAnsi="宋体" w:eastAsia="宋体" w:cs="宋体"/>
          <w:sz w:val="21"/>
          <w:szCs w:val="21"/>
          <w:u w:val="single"/>
          <w:lang w:val="en-US" w:eastAsia="zh-CN"/>
        </w:rPr>
        <w:t>平方米</w:t>
      </w:r>
      <w:r>
        <w:rPr>
          <w:rFonts w:hint="eastAsia" w:ascii="宋体" w:hAnsi="宋体"/>
          <w:sz w:val="21"/>
          <w:szCs w:val="21"/>
        </w:rPr>
        <w:t>租赁给乙方使用，经双方友好协商，达成如下条款：</w:t>
      </w:r>
    </w:p>
    <w:p w14:paraId="02CC3D2C">
      <w:pPr>
        <w:snapToGrid w:val="0"/>
        <w:ind w:right="-108" w:firstLine="420" w:firstLineChars="200"/>
        <w:rPr>
          <w:rFonts w:ascii="宋体" w:hAnsi="宋体"/>
          <w:spacing w:val="-14"/>
          <w:sz w:val="21"/>
          <w:szCs w:val="21"/>
        </w:rPr>
      </w:pPr>
      <w:r>
        <w:rPr>
          <w:rFonts w:hint="eastAsia" w:ascii="宋体" w:hAnsi="宋体"/>
          <w:sz w:val="21"/>
          <w:szCs w:val="21"/>
        </w:rPr>
        <w:t>（一）租赁期限：租赁期</w:t>
      </w:r>
      <w:r>
        <w:rPr>
          <w:rFonts w:hint="eastAsia" w:ascii="宋体" w:hAnsi="宋体"/>
          <w:sz w:val="21"/>
          <w:szCs w:val="21"/>
          <w:u w:val="single"/>
        </w:rPr>
        <w:t xml:space="preserve"> </w:t>
      </w:r>
      <w:r>
        <w:rPr>
          <w:rFonts w:hint="eastAsia" w:ascii="宋体" w:hAnsi="宋体"/>
          <w:sz w:val="21"/>
          <w:szCs w:val="21"/>
          <w:u w:val="single"/>
          <w:lang w:val="en-US" w:eastAsia="zh-CN"/>
        </w:rPr>
        <w:t>5</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pacing w:val="-14"/>
          <w:sz w:val="21"/>
          <w:szCs w:val="21"/>
        </w:rPr>
        <w:t>由</w:t>
      </w:r>
      <w:r>
        <w:rPr>
          <w:rFonts w:hint="eastAsia" w:ascii="宋体" w:hAnsi="宋体"/>
          <w:spacing w:val="-14"/>
          <w:sz w:val="21"/>
          <w:szCs w:val="21"/>
          <w:lang w:val="en-US" w:eastAsia="zh-CN"/>
        </w:rPr>
        <w:t>2025</w:t>
      </w:r>
      <w:r>
        <w:rPr>
          <w:rFonts w:hint="eastAsia" w:ascii="宋体" w:hAnsi="宋体"/>
          <w:spacing w:val="-14"/>
          <w:sz w:val="21"/>
          <w:szCs w:val="21"/>
        </w:rPr>
        <w:t>年</w:t>
      </w:r>
      <w:r>
        <w:rPr>
          <w:rFonts w:hint="eastAsia" w:ascii="宋体" w:hAnsi="宋体"/>
          <w:spacing w:val="-14"/>
          <w:sz w:val="21"/>
          <w:szCs w:val="21"/>
          <w:lang w:val="en-US" w:eastAsia="zh-CN"/>
        </w:rPr>
        <w:t>XX</w:t>
      </w:r>
      <w:r>
        <w:rPr>
          <w:rFonts w:hint="eastAsia" w:ascii="宋体" w:hAnsi="宋体"/>
          <w:spacing w:val="-14"/>
          <w:sz w:val="21"/>
          <w:szCs w:val="21"/>
        </w:rPr>
        <w:t>月</w:t>
      </w:r>
      <w:r>
        <w:rPr>
          <w:rFonts w:hint="eastAsia" w:ascii="宋体" w:hAnsi="宋体"/>
          <w:spacing w:val="-14"/>
          <w:sz w:val="21"/>
          <w:szCs w:val="21"/>
          <w:lang w:val="en-US" w:eastAsia="zh-CN"/>
        </w:rPr>
        <w:t>XX</w:t>
      </w:r>
      <w:r>
        <w:rPr>
          <w:rFonts w:hint="eastAsia" w:ascii="宋体" w:hAnsi="宋体"/>
          <w:spacing w:val="-14"/>
          <w:sz w:val="21"/>
          <w:szCs w:val="21"/>
        </w:rPr>
        <w:t>日起</w:t>
      </w:r>
      <w:r>
        <w:rPr>
          <w:rFonts w:hint="eastAsia" w:ascii="宋体" w:hAnsi="宋体"/>
          <w:spacing w:val="-14"/>
          <w:sz w:val="21"/>
          <w:szCs w:val="21"/>
          <w:lang w:eastAsia="zh-CN"/>
        </w:rPr>
        <w:t>至</w:t>
      </w:r>
      <w:r>
        <w:rPr>
          <w:rFonts w:hint="eastAsia" w:ascii="宋体" w:hAnsi="宋体"/>
          <w:spacing w:val="-14"/>
          <w:sz w:val="21"/>
          <w:szCs w:val="21"/>
          <w:lang w:val="en-US" w:eastAsia="zh-CN"/>
        </w:rPr>
        <w:t>2030年XX月XX日止</w:t>
      </w:r>
      <w:r>
        <w:rPr>
          <w:rFonts w:hint="eastAsia" w:ascii="宋体" w:hAnsi="宋体"/>
          <w:spacing w:val="-14"/>
          <w:sz w:val="21"/>
          <w:szCs w:val="21"/>
        </w:rPr>
        <w:t>。</w:t>
      </w:r>
    </w:p>
    <w:p w14:paraId="7D1365CF">
      <w:pPr>
        <w:snapToGrid w:val="0"/>
        <w:ind w:right="-105" w:firstLine="420" w:firstLineChars="200"/>
        <w:rPr>
          <w:rFonts w:hint="eastAsia" w:ascii="宋体" w:hAnsi="宋体"/>
          <w:sz w:val="21"/>
          <w:szCs w:val="21"/>
        </w:rPr>
      </w:pPr>
      <w:r>
        <w:rPr>
          <w:rFonts w:hint="eastAsia" w:ascii="宋体" w:hAnsi="宋体"/>
          <w:sz w:val="21"/>
          <w:szCs w:val="21"/>
        </w:rPr>
        <w:t>（二）租金金额：每月每平方米</w:t>
      </w:r>
      <w:r>
        <w:rPr>
          <w:rFonts w:hint="eastAsia" w:ascii="宋体" w:hAnsi="宋体"/>
          <w:sz w:val="21"/>
          <w:szCs w:val="21"/>
          <w:u w:val="single"/>
          <w:lang w:val="en-US" w:eastAsia="zh-CN"/>
        </w:rPr>
        <w:t>XX</w:t>
      </w:r>
      <w:r>
        <w:rPr>
          <w:rFonts w:hint="eastAsia" w:ascii="宋体" w:hAnsi="宋体"/>
          <w:sz w:val="21"/>
          <w:szCs w:val="21"/>
        </w:rPr>
        <w:t>元，每年递增6%。20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w:t>
      </w:r>
    </w:p>
    <w:p w14:paraId="166C8998">
      <w:pPr>
        <w:snapToGrid w:val="0"/>
        <w:ind w:right="-105" w:firstLine="420" w:firstLineChars="200"/>
        <w:rPr>
          <w:rFonts w:hint="eastAsia" w:ascii="宋体" w:hAnsi="宋体"/>
          <w:sz w:val="21"/>
          <w:szCs w:val="21"/>
        </w:rPr>
      </w:pPr>
      <w:r>
        <w:rPr>
          <w:rFonts w:hint="eastAsia" w:ascii="宋体" w:hAnsi="宋体"/>
          <w:sz w:val="21"/>
          <w:szCs w:val="21"/>
        </w:rPr>
        <w:t>（三）付款方式：合同签订，</w:t>
      </w:r>
      <w:r>
        <w:rPr>
          <w:rFonts w:hint="eastAsia" w:ascii="宋体" w:hAnsi="宋体" w:cs="宋体"/>
          <w:b w:val="0"/>
          <w:bCs w:val="0"/>
          <w:sz w:val="21"/>
          <w:szCs w:val="21"/>
          <w:u w:val="none"/>
          <w:lang w:val="en-US" w:eastAsia="zh-CN"/>
        </w:rPr>
        <w:t>每卡</w:t>
      </w:r>
      <w:r>
        <w:rPr>
          <w:rFonts w:hint="eastAsia" w:ascii="宋体" w:hAnsi="宋体"/>
          <w:sz w:val="21"/>
          <w:szCs w:val="21"/>
        </w:rPr>
        <w:t>要先交人民币</w:t>
      </w:r>
      <w:r>
        <w:rPr>
          <w:rFonts w:hint="eastAsia" w:ascii="宋体" w:hAnsi="宋体"/>
          <w:sz w:val="21"/>
          <w:szCs w:val="21"/>
          <w:lang w:val="en-US" w:eastAsia="zh-CN"/>
        </w:rPr>
        <w:t>15000</w:t>
      </w:r>
      <w:r>
        <w:rPr>
          <w:rFonts w:hint="eastAsia" w:ascii="宋体" w:hAnsi="宋体"/>
          <w:sz w:val="21"/>
          <w:szCs w:val="21"/>
        </w:rPr>
        <w:t>元</w:t>
      </w:r>
      <w:r>
        <w:rPr>
          <w:rFonts w:hint="eastAsia" w:ascii="宋体" w:hAnsi="宋体"/>
          <w:sz w:val="21"/>
          <w:szCs w:val="21"/>
          <w:lang w:val="en-US" w:eastAsia="zh-CN"/>
        </w:rPr>
        <w:t>/卡</w:t>
      </w:r>
      <w:r>
        <w:rPr>
          <w:rFonts w:hint="eastAsia" w:ascii="宋体" w:hAnsi="宋体"/>
          <w:sz w:val="21"/>
          <w:szCs w:val="21"/>
        </w:rPr>
        <w:t>(本押金在期满后由甲方验收物业后甲方无息退还给乙方)，以后每一个月10号前交当月租金壹次，如过期壹个月交租，加收本期租金20%。过期两个月，甲方除追收欠付的租金外，有权单方面终止合同。</w:t>
      </w:r>
    </w:p>
    <w:p w14:paraId="1AE17BB6">
      <w:pPr>
        <w:snapToGrid w:val="0"/>
        <w:ind w:right="-105" w:firstLine="420" w:firstLineChars="200"/>
        <w:rPr>
          <w:rFonts w:ascii="宋体" w:hAnsi="宋体"/>
          <w:sz w:val="21"/>
          <w:szCs w:val="21"/>
        </w:rPr>
      </w:pPr>
      <w:r>
        <w:rPr>
          <w:rFonts w:hint="eastAsia" w:ascii="宋体" w:hAnsi="宋体"/>
          <w:sz w:val="21"/>
          <w:szCs w:val="21"/>
        </w:rPr>
        <w:t>（四）乙方租赁后，要依法经营，服从管理，支持和配合政府的各项工作要求，严禁开设对人体有害及噪音扰民的经营活动，更不能占道经营，并做好门前“三包”工作，</w:t>
      </w:r>
      <w:r>
        <w:rPr>
          <w:rFonts w:hint="eastAsia" w:ascii="仿宋_GB2312" w:hAnsi="宋体" w:cs="宋体"/>
          <w:kern w:val="0"/>
          <w:sz w:val="21"/>
          <w:szCs w:val="21"/>
        </w:rPr>
        <w:t>合同期内商铺所有维修及天面漏水、下水管堵塞，由乙方自行负责</w:t>
      </w:r>
      <w:r>
        <w:rPr>
          <w:rFonts w:hint="eastAsia" w:ascii="宋体" w:hAnsi="宋体"/>
          <w:sz w:val="21"/>
          <w:szCs w:val="21"/>
        </w:rPr>
        <w:t>。商铺外的下水管由甲方负责。如乙方租赁商铺作餐饮业的必须做好过滤油池，不得直排污水到下水道中。如乙方租赁商铺作餐饮业的没有做过滤油池直接排到下水道中做成下水道堵塞的，一切清理及维修费用由乙方支付。乙方要爱护好本商铺的建筑物。在经营期间，乙方做好消防安全工作承担消防安全责任，每30平方米必须配备2个灭火器，商铺不得住人。未经甲方书面同意，乙方不得擅自改建本物业，更不能破坏本物业的主体结构。物业在乙方使用期间，由于乙方使用不当，造成物业损坏或物业出现安全隐患的，一切由乙方自行负责。</w:t>
      </w:r>
    </w:p>
    <w:p w14:paraId="56759544">
      <w:pPr>
        <w:snapToGrid w:val="0"/>
        <w:ind w:right="-105" w:firstLine="420" w:firstLineChars="200"/>
        <w:rPr>
          <w:rFonts w:hint="eastAsia" w:ascii="宋体" w:hAnsi="宋体"/>
          <w:sz w:val="21"/>
          <w:szCs w:val="21"/>
        </w:rPr>
      </w:pPr>
      <w:r>
        <w:rPr>
          <w:rFonts w:hint="eastAsia" w:ascii="宋体" w:hAnsi="宋体"/>
          <w:sz w:val="21"/>
          <w:szCs w:val="21"/>
        </w:rPr>
        <w:t>（五）乙方与其雇用人员，必须妥善管理身体健康情况，配合村建立健康档案。凡不配合工作的，甲方有权收回该商铺。</w:t>
      </w:r>
    </w:p>
    <w:p w14:paraId="3ED5EC9C">
      <w:pPr>
        <w:snapToGrid w:val="0"/>
        <w:ind w:right="-105" w:firstLine="420" w:firstLineChars="200"/>
        <w:rPr>
          <w:rFonts w:hint="eastAsia" w:ascii="宋体" w:hAnsi="宋体"/>
          <w:sz w:val="21"/>
          <w:szCs w:val="21"/>
        </w:rPr>
      </w:pPr>
      <w:r>
        <w:rPr>
          <w:rFonts w:hint="eastAsia" w:ascii="宋体" w:hAnsi="宋体"/>
          <w:sz w:val="21"/>
          <w:szCs w:val="21"/>
        </w:rPr>
        <w:t>（六）违约责任：如任何一方在租赁期内无正当理由收回或退回商铺，违约方支付3个月租金作违约金给守约方</w:t>
      </w:r>
      <w:r>
        <w:rPr>
          <w:rFonts w:hint="eastAsia" w:ascii="宋体" w:hAnsi="宋体"/>
          <w:sz w:val="21"/>
          <w:szCs w:val="21"/>
          <w:lang w:eastAsia="zh-CN"/>
        </w:rPr>
        <w:t>并终止合同</w:t>
      </w:r>
      <w:r>
        <w:rPr>
          <w:rFonts w:hint="eastAsia" w:ascii="宋体" w:hAnsi="宋体"/>
          <w:sz w:val="21"/>
          <w:szCs w:val="21"/>
        </w:rPr>
        <w:t>；遇政府部门征收或拆迁如遇国家、上级政府有关部门征用或拆迁等原因，确需收回厂房时，甲方须提前3个月通知乙方。乙方应无条件按甲方要求交还厂房，</w:t>
      </w:r>
      <w:r>
        <w:rPr>
          <w:rFonts w:hint="eastAsia" w:ascii="宋体" w:hAnsi="宋体"/>
          <w:sz w:val="21"/>
          <w:szCs w:val="21"/>
          <w:lang w:eastAsia="zh-CN"/>
        </w:rPr>
        <w:t>则本合同自行终止，</w:t>
      </w:r>
      <w:r>
        <w:rPr>
          <w:rFonts w:hint="eastAsia" w:ascii="宋体" w:hAnsi="宋体"/>
          <w:sz w:val="21"/>
          <w:szCs w:val="21"/>
        </w:rPr>
        <w:t>双方不作补偿，甲方要退回乙方所预付的保证金。。商铺不能转租</w:t>
      </w:r>
      <w:r>
        <w:rPr>
          <w:rFonts w:hint="eastAsia" w:ascii="宋体" w:hAnsi="宋体"/>
          <w:sz w:val="21"/>
          <w:szCs w:val="21"/>
          <w:lang w:eastAsia="zh-CN"/>
        </w:rPr>
        <w:t>，否则没收乙方租金</w:t>
      </w:r>
      <w:r>
        <w:rPr>
          <w:rFonts w:hint="eastAsia" w:ascii="宋体" w:hAnsi="宋体"/>
          <w:sz w:val="21"/>
          <w:szCs w:val="21"/>
        </w:rPr>
        <w:t>。</w:t>
      </w:r>
    </w:p>
    <w:p w14:paraId="21D84863">
      <w:pPr>
        <w:snapToGrid w:val="0"/>
        <w:ind w:right="-105" w:firstLine="420" w:firstLineChars="200"/>
        <w:rPr>
          <w:rFonts w:hint="eastAsia" w:ascii="宋体" w:hAnsi="宋体"/>
          <w:sz w:val="21"/>
          <w:szCs w:val="21"/>
        </w:rPr>
      </w:pPr>
      <w:r>
        <w:rPr>
          <w:rFonts w:hint="eastAsia" w:ascii="宋体" w:hAnsi="宋体"/>
          <w:sz w:val="21"/>
          <w:szCs w:val="21"/>
        </w:rPr>
        <w:t>（七）合同租赁期满后，乙方所加建的建筑不得拆除，加建的建筑及水电设施无偿归甲方所有，甲方收回商铺并重新进行公开招标。</w:t>
      </w:r>
    </w:p>
    <w:p w14:paraId="11050F25">
      <w:pPr>
        <w:snapToGrid w:val="0"/>
        <w:ind w:right="-105" w:firstLine="420" w:firstLineChars="200"/>
        <w:rPr>
          <w:rFonts w:ascii="宋体" w:hAnsi="宋体"/>
          <w:sz w:val="21"/>
          <w:szCs w:val="21"/>
        </w:rPr>
      </w:pPr>
      <w:r>
        <w:rPr>
          <w:rFonts w:hint="eastAsia" w:ascii="宋体" w:hAnsi="宋体"/>
          <w:sz w:val="21"/>
          <w:szCs w:val="21"/>
        </w:rPr>
        <w:t>（八）租赁期内，非餐饮每卡商铺收取垃圾清运及处理费</w:t>
      </w:r>
      <w:r>
        <w:rPr>
          <w:rFonts w:hint="eastAsia" w:ascii="宋体" w:hAnsi="宋体"/>
          <w:sz w:val="21"/>
          <w:szCs w:val="21"/>
          <w:u w:val="single"/>
        </w:rPr>
        <w:t xml:space="preserve"> 30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，餐饮每卡商铺收取垃圾清运及处理费</w:t>
      </w:r>
      <w:r>
        <w:rPr>
          <w:rFonts w:hint="eastAsia" w:ascii="宋体" w:hAnsi="宋体"/>
          <w:sz w:val="21"/>
          <w:szCs w:val="21"/>
          <w:u w:val="single"/>
        </w:rPr>
        <w:t xml:space="preserve"> 40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，乙方租赁的商铺为</w:t>
      </w:r>
      <w:r>
        <w:rPr>
          <w:rFonts w:hint="eastAsia" w:ascii="宋体" w:hAnsi="宋体"/>
          <w:sz w:val="21"/>
          <w:szCs w:val="21"/>
          <w:u w:val="single"/>
        </w:rPr>
        <w:t xml:space="preserve">   </w:t>
      </w:r>
      <w:r>
        <w:rPr>
          <w:rFonts w:hint="eastAsia" w:ascii="宋体" w:hAnsi="宋体"/>
          <w:sz w:val="21"/>
          <w:szCs w:val="21"/>
        </w:rPr>
        <w:t>卡，合计每月应缴给甲方垃圾清运及处理费</w:t>
      </w:r>
      <w:r>
        <w:rPr>
          <w:rFonts w:hint="eastAsia" w:ascii="宋体" w:hAnsi="宋体"/>
          <w:sz w:val="21"/>
          <w:szCs w:val="21"/>
          <w:u w:val="single"/>
        </w:rPr>
        <w:t xml:space="preserve">    </w:t>
      </w:r>
      <w:r>
        <w:rPr>
          <w:rFonts w:hint="eastAsia" w:ascii="宋体" w:hAnsi="宋体"/>
          <w:sz w:val="21"/>
          <w:szCs w:val="21"/>
        </w:rPr>
        <w:t>元。</w:t>
      </w:r>
    </w:p>
    <w:p w14:paraId="6B901944">
      <w:pPr>
        <w:snapToGrid w:val="0"/>
        <w:ind w:right="-105" w:firstLine="420" w:firstLineChars="200"/>
        <w:rPr>
          <w:rFonts w:ascii="宋体" w:hAnsi="宋体"/>
          <w:sz w:val="21"/>
          <w:szCs w:val="21"/>
        </w:rPr>
      </w:pPr>
      <w:r>
        <w:rPr>
          <w:rFonts w:hint="eastAsia" w:ascii="宋体" w:hAnsi="宋体"/>
          <w:sz w:val="21"/>
          <w:szCs w:val="21"/>
        </w:rPr>
        <w:t>（九）本合同书如有未尽事宜，双方协商补充，并签订书面补充协议。</w:t>
      </w:r>
    </w:p>
    <w:p w14:paraId="6B9FBBDF">
      <w:pPr>
        <w:snapToGrid w:val="0"/>
        <w:ind w:right="-105" w:firstLine="420" w:firstLineChars="200"/>
        <w:rPr>
          <w:rFonts w:hint="eastAsia" w:ascii="宋体" w:hAnsi="宋体"/>
          <w:sz w:val="21"/>
          <w:szCs w:val="21"/>
        </w:rPr>
      </w:pPr>
      <w:r>
        <w:rPr>
          <w:rFonts w:hint="eastAsia" w:ascii="宋体" w:hAnsi="宋体"/>
          <w:sz w:val="21"/>
          <w:szCs w:val="21"/>
        </w:rPr>
        <w:t>（十）合同履行过程中发生争议的，双方应当友好协商解决，协商不成的，可向江门市江海区人民法院起诉。</w:t>
      </w:r>
    </w:p>
    <w:p w14:paraId="096CDA29">
      <w:pPr>
        <w:snapToGrid w:val="0"/>
        <w:ind w:right="-105" w:firstLine="420" w:firstLineChars="200"/>
        <w:rPr>
          <w:rFonts w:hint="eastAsia" w:ascii="宋体" w:hAnsi="宋体"/>
          <w:sz w:val="21"/>
          <w:szCs w:val="21"/>
        </w:rPr>
      </w:pPr>
      <w:r>
        <w:rPr>
          <w:rFonts w:hint="eastAsia" w:ascii="宋体" w:hAnsi="宋体"/>
          <w:sz w:val="21"/>
          <w:szCs w:val="21"/>
        </w:rPr>
        <w:t>（十一）本合同书一式肆份，双方各执壹份，广东华南律师事务所执壹份，外海街道三资交易中心执壹份，妥善保存，按条款执行。本合同书自签名之日起生效。</w:t>
      </w:r>
    </w:p>
    <w:p w14:paraId="1D3BACF9">
      <w:pPr>
        <w:ind w:right="-105" w:firstLine="600"/>
        <w:rPr>
          <w:rFonts w:hint="eastAsia" w:ascii="宋体" w:hAnsi="宋体"/>
          <w:sz w:val="21"/>
          <w:szCs w:val="21"/>
        </w:rPr>
      </w:pPr>
    </w:p>
    <w:p w14:paraId="635BEAD0">
      <w:pPr>
        <w:ind w:right="-108"/>
        <w:rPr>
          <w:rFonts w:hint="eastAsia" w:ascii="宋体" w:hAnsi="宋体"/>
          <w:sz w:val="21"/>
          <w:szCs w:val="21"/>
        </w:rPr>
      </w:pPr>
      <w:r>
        <w:rPr>
          <w:rFonts w:hint="eastAsia" w:ascii="宋体" w:hAnsi="宋体"/>
          <w:sz w:val="21"/>
          <w:szCs w:val="21"/>
        </w:rPr>
        <w:t xml:space="preserve">甲方签名盖章：                         </w:t>
      </w:r>
      <w:r>
        <w:rPr>
          <w:rFonts w:hint="eastAsia" w:ascii="宋体" w:hAnsi="宋体"/>
          <w:sz w:val="21"/>
          <w:szCs w:val="21"/>
          <w:lang w:val="en-US" w:eastAsia="zh-CN"/>
        </w:rPr>
        <w:t xml:space="preserve">   </w:t>
      </w:r>
      <w:r>
        <w:rPr>
          <w:rFonts w:hint="eastAsia" w:ascii="宋体" w:hAnsi="宋体"/>
          <w:sz w:val="21"/>
          <w:szCs w:val="21"/>
        </w:rPr>
        <w:t>乙方签名：</w:t>
      </w:r>
    </w:p>
    <w:p w14:paraId="31442475">
      <w:pPr>
        <w:ind w:right="-105"/>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电话号码：</w:t>
      </w:r>
    </w:p>
    <w:p w14:paraId="3A5D7DD2">
      <w:pPr>
        <w:ind w:right="-105"/>
        <w:rPr>
          <w:rFonts w:hint="eastAsia" w:ascii="宋体" w:hAnsi="宋体"/>
          <w:sz w:val="21"/>
          <w:szCs w:val="21"/>
        </w:rPr>
      </w:pPr>
      <w:r>
        <w:rPr>
          <w:rFonts w:hint="eastAsia" w:ascii="宋体" w:hAnsi="宋体"/>
          <w:sz w:val="21"/>
          <w:szCs w:val="21"/>
        </w:rPr>
        <w:t xml:space="preserve">见证单位盖章：                     </w:t>
      </w:r>
      <w:r>
        <w:rPr>
          <w:rFonts w:hint="eastAsia" w:ascii="宋体" w:hAnsi="宋体"/>
          <w:sz w:val="21"/>
          <w:szCs w:val="21"/>
          <w:lang w:val="en-US" w:eastAsia="zh-CN"/>
        </w:rPr>
        <w:t xml:space="preserve">   </w:t>
      </w:r>
      <w:r>
        <w:rPr>
          <w:rFonts w:hint="eastAsia" w:ascii="宋体" w:hAnsi="宋体"/>
          <w:sz w:val="21"/>
          <w:szCs w:val="21"/>
        </w:rPr>
        <w:t xml:space="preserve">    身份证复印：</w:t>
      </w:r>
    </w:p>
    <w:p w14:paraId="55172AE4">
      <w:pPr>
        <w:ind w:right="-105"/>
        <w:rPr>
          <w:rFonts w:hint="eastAsia" w:ascii="宋体" w:hAnsi="宋体"/>
          <w:sz w:val="21"/>
          <w:szCs w:val="21"/>
        </w:rPr>
      </w:pPr>
    </w:p>
    <w:p w14:paraId="24C2AAFA">
      <w:pPr>
        <w:ind w:right="-105"/>
        <w:rPr>
          <w:rFonts w:hint="eastAsia" w:ascii="宋体" w:hAnsi="宋体"/>
          <w:sz w:val="21"/>
          <w:szCs w:val="21"/>
        </w:rPr>
      </w:pPr>
      <w:r>
        <w:rPr>
          <w:rFonts w:hint="eastAsia" w:ascii="宋体" w:hAnsi="宋体"/>
          <w:sz w:val="21"/>
          <w:szCs w:val="21"/>
        </w:rPr>
        <w:t>见证人签名：</w:t>
      </w:r>
    </w:p>
    <w:p w14:paraId="77571CD0">
      <w:pPr>
        <w:ind w:right="-105"/>
        <w:rPr>
          <w:rFonts w:hint="eastAsia" w:ascii="宋体" w:hAnsi="宋体"/>
          <w:sz w:val="21"/>
          <w:szCs w:val="21"/>
        </w:rPr>
      </w:pPr>
    </w:p>
    <w:p w14:paraId="501EF641">
      <w:pPr>
        <w:ind w:right="-105"/>
        <w:rPr>
          <w:rFonts w:hint="eastAsia" w:ascii="宋体" w:hAnsi="宋体"/>
          <w:sz w:val="21"/>
          <w:szCs w:val="21"/>
        </w:rPr>
      </w:pPr>
      <w:bookmarkStart w:id="0" w:name="_GoBack"/>
      <w:bookmarkEnd w:id="0"/>
    </w:p>
    <w:p w14:paraId="43DE491E">
      <w:pPr>
        <w:ind w:right="-105"/>
        <w:rPr>
          <w:rFonts w:hint="default" w:ascii="宋体" w:hAnsi="宋体" w:eastAsia="宋体"/>
          <w:sz w:val="21"/>
          <w:szCs w:val="21"/>
          <w:lang w:val="en-US" w:eastAsia="zh-CN"/>
        </w:rPr>
      </w:pPr>
      <w:r>
        <w:rPr>
          <w:rFonts w:hint="eastAsia" w:ascii="宋体" w:hAnsi="宋体"/>
          <w:sz w:val="21"/>
          <w:szCs w:val="21"/>
        </w:rPr>
        <w:t>合同签订地点：</w:t>
      </w:r>
      <w:r>
        <w:rPr>
          <w:rFonts w:hint="eastAsia" w:ascii="宋体" w:hAnsi="宋体"/>
          <w:sz w:val="21"/>
          <w:szCs w:val="21"/>
          <w:lang w:val="en-US" w:eastAsia="zh-CN"/>
        </w:rPr>
        <w:t>江海区外海街道交易中心</w:t>
      </w:r>
    </w:p>
    <w:p w14:paraId="245EA2A0">
      <w:pPr>
        <w:ind w:right="-105"/>
        <w:rPr>
          <w:rFonts w:hint="eastAsia" w:ascii="宋体" w:hAnsi="宋体"/>
          <w:sz w:val="21"/>
          <w:szCs w:val="21"/>
        </w:rPr>
      </w:pPr>
      <w:r>
        <w:rPr>
          <w:rFonts w:hint="eastAsia" w:ascii="宋体" w:hAnsi="宋体"/>
          <w:sz w:val="21"/>
          <w:szCs w:val="21"/>
        </w:rPr>
        <w:t>合同签订时间：      年    月    日</w:t>
      </w:r>
    </w:p>
    <w:sectPr>
      <w:headerReference r:id="rId3" w:type="default"/>
      <w:pgSz w:w="11907" w:h="16840"/>
      <w:pgMar w:top="720" w:right="720" w:bottom="720" w:left="720" w:header="284" w:footer="284" w:gutter="0"/>
      <w:cols w:space="720" w:num="1"/>
      <w:docGrid w:type="lines" w:linePitch="436"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2E7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WI3ZGQ0ODUyOWI5MzIxNjExNDAwNTkzNTA2OTcifQ=="/>
  </w:docVars>
  <w:rsids>
    <w:rsidRoot w:val="7A2D7341"/>
    <w:rsid w:val="02351330"/>
    <w:rsid w:val="056A415D"/>
    <w:rsid w:val="07AF1519"/>
    <w:rsid w:val="11163B8A"/>
    <w:rsid w:val="173B71BB"/>
    <w:rsid w:val="2D1331E0"/>
    <w:rsid w:val="2D9258C7"/>
    <w:rsid w:val="337C1C82"/>
    <w:rsid w:val="35352076"/>
    <w:rsid w:val="394C6260"/>
    <w:rsid w:val="3C0A4153"/>
    <w:rsid w:val="3C886935"/>
    <w:rsid w:val="4CEF3A6E"/>
    <w:rsid w:val="4FC767C4"/>
    <w:rsid w:val="5A237A00"/>
    <w:rsid w:val="6D0C1DE4"/>
    <w:rsid w:val="75377071"/>
    <w:rsid w:val="7A2D7341"/>
    <w:rsid w:val="7A84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1341</Words>
  <Characters>1418</Characters>
  <Lines>0</Lines>
  <Paragraphs>0</Paragraphs>
  <TotalTime>3</TotalTime>
  <ScaleCrop>false</ScaleCrop>
  <LinksUpToDate>false</LinksUpToDate>
  <CharactersWithSpaces>1602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2022-09-20T07:09:00Z</dcterms:created>
  <dc:creator>Minton.</dc:creator>
  <cp:lastModifiedBy>Minton.</cp:lastModifiedBy>
  <cp:lastPrinted>2025-04-02T02:53:00Z</cp:lastPrinted>
  <dcterms:modified xsi:type="dcterms:W3CDTF">2025-11-13T03:07:19Z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8F365360BF3547A39C79322E55D2B04C_13</vt:lpwstr>
  </property>
  <property fmtid="{D5CDD505-2E9C-101B-9397-08002B2CF9AE}" pid="4" name="KSOTemplateDocerSaveRecord">
    <vt:lpwstr>eyJoZGlkIjoiZWQwOWY3NzQxMzc4NmQ4ZTE2YzdmNDlhNTI4MWFjMzkiLCJ1c2VySWQiOiI1MDMyMzkxMzIifQ==</vt:lpwstr>
  </property>
</Properties>
</file>