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EC31F">
      <w:pPr>
        <w:wordWrap w:val="0"/>
        <w:jc w:val="right"/>
        <w:rPr>
          <w:rFonts w:ascii="宋体" w:hAnsi="宋体" w:cs="宋体"/>
          <w:color w:val="auto"/>
          <w:sz w:val="11"/>
          <w:szCs w:val="11"/>
        </w:rPr>
      </w:pPr>
    </w:p>
    <w:p w14:paraId="492671A8">
      <w:pPr>
        <w:wordWrap w:val="0"/>
        <w:jc w:val="right"/>
        <w:rPr>
          <w:rFonts w:ascii="宋体" w:hAnsi="宋体" w:cs="宋体"/>
          <w:color w:val="auto"/>
          <w:sz w:val="28"/>
          <w:szCs w:val="28"/>
          <w:u w:val="single"/>
        </w:rPr>
      </w:pPr>
      <w:r>
        <w:rPr>
          <w:rFonts w:hint="eastAsia" w:ascii="宋体" w:hAnsi="宋体" w:cs="宋体"/>
          <w:color w:val="auto"/>
          <w:sz w:val="28"/>
          <w:szCs w:val="28"/>
        </w:rPr>
        <w:t>合同编号：（</w:t>
      </w:r>
      <w:r>
        <w:rPr>
          <w:rFonts w:hint="eastAsia" w:ascii="宋体" w:hAnsi="宋体" w:cs="宋体"/>
          <w:color w:val="auto"/>
          <w:sz w:val="28"/>
          <w:szCs w:val="28"/>
          <w:u w:val="single"/>
        </w:rPr>
        <w:t xml:space="preserve">20   </w:t>
      </w:r>
      <w:r>
        <w:rPr>
          <w:rFonts w:hint="eastAsia" w:ascii="宋体" w:hAnsi="宋体" w:cs="宋体"/>
          <w:color w:val="auto"/>
          <w:sz w:val="28"/>
          <w:szCs w:val="28"/>
        </w:rPr>
        <w:t>）礼农字第</w:t>
      </w:r>
      <w:r>
        <w:rPr>
          <w:rFonts w:hint="eastAsia" w:ascii="宋体" w:hAnsi="宋体" w:cs="宋体"/>
          <w:color w:val="auto"/>
          <w:sz w:val="28"/>
          <w:szCs w:val="28"/>
          <w:u w:val="single"/>
        </w:rPr>
        <w:t xml:space="preserve">       </w:t>
      </w:r>
      <w:r>
        <w:rPr>
          <w:rFonts w:hint="eastAsia" w:ascii="宋体" w:hAnsi="宋体" w:cs="宋体"/>
          <w:color w:val="auto"/>
          <w:sz w:val="28"/>
          <w:szCs w:val="28"/>
        </w:rPr>
        <w:t>号</w:t>
      </w:r>
    </w:p>
    <w:p w14:paraId="0AF9C202">
      <w:pPr>
        <w:rPr>
          <w:rFonts w:ascii="宋体" w:hAnsi="宋体" w:cs="宋体"/>
          <w:color w:val="auto"/>
          <w:sz w:val="36"/>
        </w:rPr>
      </w:pPr>
    </w:p>
    <w:p w14:paraId="4B8C1167">
      <w:pPr>
        <w:tabs>
          <w:tab w:val="center" w:pos="4677"/>
          <w:tab w:val="left" w:pos="7935"/>
        </w:tabs>
        <w:jc w:val="left"/>
        <w:rPr>
          <w:rFonts w:hint="eastAsia" w:ascii="宋体" w:hAnsi="宋体" w:eastAsia="宋体" w:cs="宋体"/>
          <w:color w:val="auto"/>
          <w:sz w:val="44"/>
          <w:szCs w:val="44"/>
          <w:lang w:eastAsia="zh-CN"/>
        </w:rPr>
      </w:pPr>
      <w:r>
        <w:rPr>
          <w:rFonts w:hint="eastAsia" w:ascii="宋体" w:hAnsi="宋体" w:cs="宋体"/>
          <w:color w:val="auto"/>
          <w:sz w:val="44"/>
        </w:rPr>
        <w:tab/>
      </w:r>
      <w:r>
        <w:rPr>
          <w:rFonts w:hint="eastAsia" w:ascii="宋体" w:hAnsi="宋体" w:cs="宋体"/>
          <w:color w:val="auto"/>
          <w:sz w:val="44"/>
          <w:szCs w:val="44"/>
        </w:rPr>
        <w:t>江海区礼乐街道</w:t>
      </w:r>
      <w:r>
        <w:rPr>
          <w:rFonts w:hint="eastAsia" w:ascii="宋体" w:hAnsi="宋体" w:cs="宋体"/>
          <w:color w:val="auto"/>
          <w:sz w:val="44"/>
          <w:szCs w:val="44"/>
          <w:u w:val="single"/>
        </w:rPr>
        <w:t xml:space="preserve">    </w:t>
      </w:r>
      <w:r>
        <w:rPr>
          <w:rFonts w:hint="eastAsia" w:ascii="宋体" w:hAnsi="宋体" w:cs="宋体"/>
          <w:color w:val="auto"/>
          <w:sz w:val="44"/>
          <w:szCs w:val="44"/>
        </w:rPr>
        <w:t>村</w:t>
      </w:r>
      <w:r>
        <w:rPr>
          <w:rFonts w:hint="eastAsia" w:ascii="宋体" w:hAnsi="宋体" w:cs="宋体"/>
          <w:color w:val="auto"/>
          <w:kern w:val="0"/>
          <w:sz w:val="28"/>
          <w:szCs w:val="28"/>
        </w:rPr>
        <w:t>(</w:t>
      </w:r>
      <w:r>
        <w:rPr>
          <w:rFonts w:hint="eastAsia" w:ascii="宋体" w:hAnsi="宋体" w:cs="宋体"/>
          <w:b/>
          <w:color w:val="auto"/>
          <w:kern w:val="0"/>
          <w:sz w:val="28"/>
          <w:szCs w:val="28"/>
        </w:rPr>
        <w:t>第</w:t>
      </w:r>
      <w:r>
        <w:rPr>
          <w:rFonts w:hint="eastAsia" w:ascii="宋体" w:hAnsi="宋体" w:cs="宋体"/>
          <w:b/>
          <w:color w:val="auto"/>
          <w:kern w:val="0"/>
          <w:sz w:val="28"/>
          <w:szCs w:val="28"/>
          <w:u w:val="single"/>
        </w:rPr>
        <w:t xml:space="preserve">   </w:t>
      </w:r>
      <w:r>
        <w:rPr>
          <w:rFonts w:hint="eastAsia" w:ascii="宋体" w:hAnsi="宋体" w:cs="宋体"/>
          <w:b/>
          <w:color w:val="auto"/>
          <w:kern w:val="0"/>
          <w:sz w:val="28"/>
          <w:szCs w:val="28"/>
        </w:rPr>
        <w:t>小组</w:t>
      </w:r>
      <w:r>
        <w:rPr>
          <w:rFonts w:hint="eastAsia" w:ascii="宋体" w:hAnsi="宋体" w:cs="宋体"/>
          <w:b/>
          <w:color w:val="auto"/>
          <w:sz w:val="28"/>
          <w:szCs w:val="28"/>
        </w:rPr>
        <w:t>)</w:t>
      </w:r>
      <w:r>
        <w:rPr>
          <w:rFonts w:hint="eastAsia" w:ascii="宋体" w:hAnsi="宋体" w:cs="宋体"/>
          <w:color w:val="auto"/>
          <w:sz w:val="44"/>
          <w:szCs w:val="44"/>
          <w:lang w:val="en-US" w:eastAsia="zh-CN"/>
        </w:rPr>
        <w:t>土</w:t>
      </w:r>
      <w:r>
        <w:rPr>
          <w:rFonts w:hint="eastAsia" w:ascii="宋体" w:hAnsi="宋体" w:cs="宋体"/>
          <w:color w:val="auto"/>
          <w:sz w:val="44"/>
          <w:szCs w:val="44"/>
          <w:lang w:eastAsia="zh-CN"/>
        </w:rPr>
        <w:t>地</w:t>
      </w:r>
    </w:p>
    <w:p w14:paraId="52BF0353">
      <w:pPr>
        <w:spacing w:line="720" w:lineRule="auto"/>
        <w:jc w:val="center"/>
        <w:rPr>
          <w:rFonts w:ascii="宋体" w:hAnsi="宋体" w:cs="宋体"/>
          <w:color w:val="auto"/>
          <w:sz w:val="84"/>
        </w:rPr>
      </w:pPr>
      <w:r>
        <w:rPr>
          <w:rFonts w:hint="eastAsia" w:ascii="宋体" w:hAnsi="宋体" w:cs="宋体"/>
          <w:color w:val="auto"/>
          <w:sz w:val="84"/>
        </w:rPr>
        <w:t>租赁合同</w:t>
      </w:r>
    </w:p>
    <w:p w14:paraId="3CDD67EB">
      <w:pPr>
        <w:spacing w:line="720" w:lineRule="auto"/>
        <w:jc w:val="center"/>
        <w:rPr>
          <w:rFonts w:ascii="宋体" w:hAnsi="宋体" w:cs="宋体"/>
          <w:sz w:val="84"/>
        </w:rPr>
      </w:pPr>
      <w:r>
        <w:rPr>
          <w:rFonts w:hint="eastAsia" w:ascii="宋体" w:hAnsi="宋体" w:cs="宋体"/>
          <w:sz w:val="36"/>
          <w:szCs w:val="6"/>
          <w:lang w:eastAsia="zh-CN"/>
        </w:rPr>
        <w:t>（</w:t>
      </w:r>
      <w:r>
        <w:rPr>
          <w:rFonts w:hint="eastAsia" w:ascii="宋体" w:hAnsi="宋体" w:cs="宋体"/>
          <w:sz w:val="36"/>
          <w:szCs w:val="6"/>
        </w:rPr>
        <w:t>此为样本，以实际签订时的合同为准</w:t>
      </w:r>
      <w:r>
        <w:rPr>
          <w:rFonts w:hint="eastAsia" w:ascii="宋体" w:hAnsi="宋体" w:cs="宋体"/>
          <w:sz w:val="36"/>
          <w:szCs w:val="6"/>
          <w:lang w:eastAsia="zh-CN"/>
        </w:rPr>
        <w:t>）</w:t>
      </w:r>
    </w:p>
    <w:p w14:paraId="39C65045">
      <w:pPr>
        <w:spacing w:line="720" w:lineRule="auto"/>
        <w:jc w:val="center"/>
        <w:rPr>
          <w:rFonts w:ascii="宋体" w:hAnsi="宋体" w:cs="宋体"/>
          <w:color w:val="auto"/>
          <w:sz w:val="84"/>
        </w:rPr>
      </w:pPr>
      <w:bookmarkStart w:id="1" w:name="_GoBack"/>
      <w:bookmarkEnd w:id="1"/>
    </w:p>
    <w:p w14:paraId="0A1A11E9">
      <w:pPr>
        <w:jc w:val="center"/>
        <w:rPr>
          <w:rFonts w:ascii="宋体" w:hAnsi="宋体" w:cs="宋体"/>
          <w:color w:val="auto"/>
          <w:sz w:val="36"/>
        </w:rPr>
      </w:pPr>
      <w:r>
        <w:rPr>
          <w:rFonts w:hint="eastAsia" w:ascii="宋体" w:hAnsi="宋体" w:cs="宋体"/>
          <w:color w:val="auto"/>
          <w:sz w:val="36"/>
        </w:rPr>
        <w:t xml:space="preserve"> </w:t>
      </w:r>
    </w:p>
    <w:p w14:paraId="3070B82F">
      <w:pPr>
        <w:jc w:val="center"/>
        <w:rPr>
          <w:rFonts w:ascii="宋体" w:hAnsi="宋体" w:cs="宋体"/>
          <w:color w:val="auto"/>
          <w:sz w:val="36"/>
        </w:rPr>
      </w:pPr>
      <w:r>
        <w:rPr>
          <w:rFonts w:hint="eastAsia" w:ascii="宋体" w:hAnsi="宋体" w:cs="宋体"/>
          <w:color w:val="auto"/>
          <w:sz w:val="36"/>
        </w:rPr>
        <w:t xml:space="preserve"> </w:t>
      </w:r>
    </w:p>
    <w:p w14:paraId="31910954">
      <w:pPr>
        <w:jc w:val="center"/>
        <w:rPr>
          <w:rFonts w:ascii="宋体" w:hAnsi="宋体" w:cs="宋体"/>
          <w:color w:val="auto"/>
          <w:sz w:val="36"/>
        </w:rPr>
      </w:pPr>
    </w:p>
    <w:p w14:paraId="4647D456">
      <w:pPr>
        <w:jc w:val="center"/>
        <w:rPr>
          <w:rFonts w:ascii="宋体" w:hAnsi="宋体" w:cs="宋体"/>
          <w:color w:val="auto"/>
          <w:sz w:val="36"/>
        </w:rPr>
      </w:pPr>
    </w:p>
    <w:p w14:paraId="688F62D4">
      <w:pPr>
        <w:jc w:val="center"/>
        <w:rPr>
          <w:rFonts w:ascii="宋体" w:hAnsi="宋体" w:cs="宋体"/>
          <w:color w:val="auto"/>
          <w:sz w:val="36"/>
        </w:rPr>
      </w:pPr>
    </w:p>
    <w:p w14:paraId="294359EA">
      <w:pPr>
        <w:jc w:val="center"/>
        <w:rPr>
          <w:rFonts w:ascii="宋体" w:hAnsi="宋体" w:cs="宋体"/>
          <w:color w:val="auto"/>
          <w:sz w:val="36"/>
        </w:rPr>
      </w:pPr>
    </w:p>
    <w:p w14:paraId="5FDF377F">
      <w:pPr>
        <w:rPr>
          <w:rFonts w:ascii="宋体" w:hAnsi="宋体" w:cs="宋体"/>
          <w:color w:val="auto"/>
          <w:sz w:val="36"/>
        </w:rPr>
      </w:pPr>
    </w:p>
    <w:p w14:paraId="0B87E783">
      <w:pPr>
        <w:rPr>
          <w:rFonts w:ascii="宋体" w:hAnsi="宋体" w:cs="宋体"/>
          <w:color w:val="auto"/>
          <w:sz w:val="36"/>
        </w:rPr>
      </w:pPr>
    </w:p>
    <w:p w14:paraId="48F8DCEE">
      <w:pPr>
        <w:rPr>
          <w:rFonts w:ascii="宋体" w:hAnsi="宋体" w:cs="宋体"/>
          <w:color w:val="auto"/>
          <w:sz w:val="36"/>
        </w:rPr>
      </w:pPr>
    </w:p>
    <w:p w14:paraId="64FB785A">
      <w:pPr>
        <w:jc w:val="center"/>
        <w:rPr>
          <w:rFonts w:ascii="宋体" w:hAnsi="宋体" w:cs="宋体"/>
          <w:color w:val="auto"/>
          <w:sz w:val="44"/>
        </w:rPr>
      </w:pPr>
    </w:p>
    <w:p w14:paraId="4C6050C3">
      <w:pPr>
        <w:jc w:val="center"/>
        <w:rPr>
          <w:rFonts w:ascii="宋体" w:hAnsi="宋体" w:cs="宋体"/>
          <w:color w:val="auto"/>
          <w:sz w:val="44"/>
        </w:rPr>
      </w:pPr>
    </w:p>
    <w:p w14:paraId="4BDDB89C">
      <w:pPr>
        <w:rPr>
          <w:rFonts w:ascii="宋体" w:hAnsi="宋体" w:cs="宋体"/>
          <w:color w:val="auto"/>
          <w:sz w:val="32"/>
          <w:szCs w:val="32"/>
        </w:rPr>
      </w:pPr>
    </w:p>
    <w:p w14:paraId="39FD1BB6">
      <w:pPr>
        <w:rPr>
          <w:rFonts w:ascii="宋体" w:hAnsi="宋体" w:cs="宋体"/>
          <w:color w:val="auto"/>
          <w:sz w:val="32"/>
          <w:szCs w:val="32"/>
        </w:rPr>
      </w:pPr>
    </w:p>
    <w:p w14:paraId="49F8F6F9">
      <w:pPr>
        <w:rPr>
          <w:rFonts w:ascii="宋体" w:hAnsi="宋体" w:cs="宋体"/>
          <w:color w:val="auto"/>
          <w:sz w:val="32"/>
          <w:szCs w:val="32"/>
          <w:u w:val="single"/>
        </w:rPr>
      </w:pPr>
      <w:r>
        <w:rPr>
          <w:rFonts w:hint="eastAsia" w:ascii="宋体" w:hAnsi="宋体" w:cs="宋体"/>
          <w:color w:val="auto"/>
          <w:sz w:val="32"/>
          <w:szCs w:val="32"/>
        </w:rPr>
        <w:t>出租方：江门市江海区礼乐街道办事处</w:t>
      </w:r>
      <w:r>
        <w:rPr>
          <w:rFonts w:hint="eastAsia" w:ascii="宋体" w:hAnsi="宋体" w:cs="宋体"/>
          <w:color w:val="auto"/>
          <w:sz w:val="32"/>
          <w:szCs w:val="32"/>
          <w:u w:val="single"/>
        </w:rPr>
        <w:t xml:space="preserve">     </w:t>
      </w:r>
      <w:r>
        <w:rPr>
          <w:rFonts w:hint="eastAsia" w:ascii="宋体" w:hAnsi="宋体" w:cs="宋体"/>
          <w:color w:val="auto"/>
          <w:sz w:val="32"/>
          <w:szCs w:val="32"/>
        </w:rPr>
        <w:t>股份合作经济联合社</w:t>
      </w:r>
    </w:p>
    <w:p w14:paraId="08F3C5DC">
      <w:pPr>
        <w:rPr>
          <w:rFonts w:ascii="宋体" w:hAnsi="宋体" w:cs="宋体"/>
          <w:color w:val="auto"/>
          <w:sz w:val="36"/>
          <w:szCs w:val="36"/>
        </w:rPr>
      </w:pPr>
      <w:r>
        <w:rPr>
          <w:rFonts w:hint="eastAsia" w:ascii="宋体" w:hAnsi="宋体" w:cs="宋体"/>
          <w:color w:val="auto"/>
          <w:sz w:val="32"/>
          <w:szCs w:val="32"/>
        </w:rPr>
        <w:t>承租方：</w:t>
      </w:r>
      <w:r>
        <w:rPr>
          <w:rFonts w:hint="eastAsia" w:ascii="宋体" w:hAnsi="宋体" w:cs="宋体"/>
          <w:color w:val="auto"/>
          <w:sz w:val="32"/>
          <w:szCs w:val="32"/>
          <w:u w:val="single"/>
        </w:rPr>
        <w:t xml:space="preserve">      </w:t>
      </w:r>
      <w:r>
        <w:rPr>
          <w:rFonts w:hint="eastAsia" w:ascii="宋体" w:hAnsi="宋体" w:cs="宋体"/>
          <w:color w:val="auto"/>
          <w:sz w:val="32"/>
          <w:szCs w:val="32"/>
        </w:rPr>
        <w:t xml:space="preserve"> </w:t>
      </w:r>
    </w:p>
    <w:p w14:paraId="2B5A72B0">
      <w:pPr>
        <w:spacing w:line="360" w:lineRule="exact"/>
        <w:rPr>
          <w:rFonts w:ascii="宋体" w:hAnsi="宋体" w:cs="宋体"/>
          <w:color w:val="auto"/>
          <w:sz w:val="28"/>
        </w:rPr>
      </w:pPr>
    </w:p>
    <w:p w14:paraId="261B304C">
      <w:pPr>
        <w:spacing w:line="360" w:lineRule="exact"/>
        <w:rPr>
          <w:rFonts w:ascii="宋体" w:hAnsi="宋体" w:cs="宋体"/>
          <w:color w:val="auto"/>
          <w:sz w:val="28"/>
        </w:rPr>
      </w:pPr>
    </w:p>
    <w:p w14:paraId="12DE756E">
      <w:pPr>
        <w:spacing w:line="420" w:lineRule="exact"/>
        <w:rPr>
          <w:rFonts w:ascii="宋体" w:hAnsi="宋体" w:cs="宋体"/>
          <w:color w:val="auto"/>
          <w:kern w:val="0"/>
          <w:sz w:val="28"/>
        </w:rPr>
      </w:pPr>
      <w:r>
        <w:rPr>
          <w:rFonts w:hint="eastAsia" w:ascii="宋体" w:hAnsi="宋体" w:cs="宋体"/>
          <w:b/>
          <w:bCs/>
          <w:color w:val="auto"/>
          <w:kern w:val="0"/>
          <w:sz w:val="28"/>
        </w:rPr>
        <w:t>出租方</w:t>
      </w:r>
      <w:r>
        <w:rPr>
          <w:rFonts w:hint="eastAsia" w:ascii="宋体" w:hAnsi="宋体" w:cs="宋体"/>
          <w:b/>
          <w:bCs/>
          <w:color w:val="auto"/>
          <w:sz w:val="28"/>
        </w:rPr>
        <w:t>（甲方）</w:t>
      </w:r>
      <w:r>
        <w:rPr>
          <w:rFonts w:hint="eastAsia" w:ascii="宋体" w:hAnsi="宋体" w:cs="宋体"/>
          <w:color w:val="auto"/>
          <w:sz w:val="28"/>
        </w:rPr>
        <w:t>：</w:t>
      </w:r>
      <w:r>
        <w:rPr>
          <w:rFonts w:hint="eastAsia" w:ascii="宋体" w:hAnsi="宋体" w:cs="宋体"/>
          <w:color w:val="auto"/>
          <w:kern w:val="0"/>
          <w:sz w:val="28"/>
          <w:szCs w:val="28"/>
        </w:rPr>
        <w:t>江门市江海区礼乐街道办事处</w:t>
      </w:r>
      <w:r>
        <w:rPr>
          <w:rFonts w:hint="eastAsia" w:ascii="宋体" w:hAnsi="宋体" w:cs="宋体"/>
          <w:color w:val="auto"/>
          <w:kern w:val="0"/>
          <w:sz w:val="28"/>
          <w:u w:val="single"/>
        </w:rPr>
        <w:t xml:space="preserve">      </w:t>
      </w:r>
      <w:r>
        <w:rPr>
          <w:rFonts w:hint="eastAsia" w:ascii="宋体" w:hAnsi="宋体" w:cs="宋体"/>
          <w:color w:val="auto"/>
          <w:kern w:val="0"/>
          <w:sz w:val="28"/>
          <w:szCs w:val="28"/>
        </w:rPr>
        <w:t>股份合作经济联合社</w:t>
      </w:r>
      <w:r>
        <w:rPr>
          <w:rFonts w:hint="eastAsia" w:ascii="宋体" w:hAnsi="宋体" w:cs="宋体"/>
          <w:color w:val="auto"/>
          <w:kern w:val="0"/>
          <w:sz w:val="36"/>
        </w:rPr>
        <w:t xml:space="preserve"> </w:t>
      </w:r>
      <w:r>
        <w:rPr>
          <w:rFonts w:hint="eastAsia" w:ascii="宋体" w:hAnsi="宋体" w:cs="宋体"/>
          <w:color w:val="auto"/>
          <w:kern w:val="0"/>
          <w:sz w:val="28"/>
        </w:rPr>
        <w:t xml:space="preserve"> </w:t>
      </w:r>
    </w:p>
    <w:p w14:paraId="260DEB44">
      <w:pPr>
        <w:spacing w:line="420" w:lineRule="exact"/>
        <w:rPr>
          <w:rFonts w:ascii="宋体" w:hAnsi="宋体" w:cs="宋体"/>
          <w:color w:val="auto"/>
          <w:sz w:val="28"/>
          <w:szCs w:val="28"/>
          <w:u w:val="single"/>
        </w:rPr>
      </w:pPr>
      <w:r>
        <w:rPr>
          <w:rFonts w:hint="eastAsia" w:ascii="宋体" w:hAnsi="宋体" w:cs="宋体"/>
          <w:color w:val="auto"/>
          <w:kern w:val="0"/>
          <w:sz w:val="28"/>
        </w:rPr>
        <w:t>地址：</w:t>
      </w:r>
      <w:r>
        <w:rPr>
          <w:rFonts w:hint="eastAsia" w:ascii="宋体" w:hAnsi="宋体" w:cs="宋体"/>
          <w:color w:val="auto"/>
          <w:kern w:val="0"/>
          <w:sz w:val="28"/>
          <w:u w:val="single"/>
        </w:rPr>
        <w:t>　　　　　</w:t>
      </w:r>
      <w:r>
        <w:rPr>
          <w:rFonts w:hint="eastAsia" w:ascii="宋体" w:hAnsi="宋体" w:cs="宋体"/>
          <w:color w:val="auto"/>
          <w:kern w:val="0"/>
          <w:sz w:val="28"/>
        </w:rPr>
        <w:t xml:space="preserve">    </w:t>
      </w:r>
      <w:r>
        <w:rPr>
          <w:rFonts w:hint="eastAsia" w:ascii="宋体" w:hAnsi="宋体" w:cs="宋体"/>
          <w:color w:val="auto"/>
          <w:sz w:val="28"/>
        </w:rPr>
        <w:t xml:space="preserve">         </w:t>
      </w:r>
      <w:r>
        <w:rPr>
          <w:rFonts w:hint="eastAsia" w:ascii="宋体" w:hAnsi="宋体" w:cs="宋体"/>
          <w:color w:val="auto"/>
          <w:sz w:val="28"/>
          <w:szCs w:val="28"/>
        </w:rPr>
        <w:t>联系电话</w:t>
      </w:r>
      <w:r>
        <w:rPr>
          <w:rFonts w:hint="eastAsia" w:ascii="宋体" w:hAnsi="宋体" w:cs="宋体"/>
          <w:color w:val="auto"/>
          <w:sz w:val="28"/>
          <w:szCs w:val="28"/>
          <w:lang w:eastAsia="zh-CN"/>
        </w:rPr>
        <w:t>：</w:t>
      </w:r>
      <w:r>
        <w:rPr>
          <w:rFonts w:hint="eastAsia" w:ascii="宋体" w:hAnsi="宋体" w:cs="宋体"/>
          <w:color w:val="auto"/>
          <w:sz w:val="28"/>
          <w:szCs w:val="28"/>
          <w:u w:val="single"/>
        </w:rPr>
        <w:t xml:space="preserve">          </w:t>
      </w:r>
    </w:p>
    <w:p w14:paraId="0B17B2D3">
      <w:pPr>
        <w:spacing w:line="420" w:lineRule="exact"/>
        <w:rPr>
          <w:rFonts w:ascii="宋体" w:hAnsi="宋体" w:cs="宋体"/>
          <w:color w:val="auto"/>
          <w:sz w:val="28"/>
          <w:szCs w:val="28"/>
        </w:rPr>
      </w:pPr>
      <w:r>
        <w:rPr>
          <w:rFonts w:hint="eastAsia" w:ascii="宋体" w:hAnsi="宋体" w:cs="宋体"/>
          <w:color w:val="auto"/>
          <w:sz w:val="28"/>
          <w:szCs w:val="28"/>
        </w:rPr>
        <w:t>收款账户：</w:t>
      </w:r>
      <w:r>
        <w:rPr>
          <w:rFonts w:hint="eastAsia" w:ascii="宋体" w:hAnsi="宋体" w:cs="宋体"/>
          <w:color w:val="auto"/>
          <w:kern w:val="0"/>
          <w:sz w:val="28"/>
          <w:szCs w:val="28"/>
        </w:rPr>
        <w:t>江门市江海区礼乐街道办事处</w:t>
      </w:r>
      <w:r>
        <w:rPr>
          <w:rFonts w:hint="eastAsia" w:ascii="宋体" w:hAnsi="宋体" w:cs="宋体"/>
          <w:color w:val="auto"/>
          <w:kern w:val="0"/>
          <w:sz w:val="28"/>
          <w:u w:val="single"/>
        </w:rPr>
        <w:t xml:space="preserve">      </w:t>
      </w:r>
      <w:r>
        <w:rPr>
          <w:rFonts w:hint="eastAsia" w:ascii="宋体" w:hAnsi="宋体" w:cs="宋体"/>
          <w:color w:val="auto"/>
          <w:kern w:val="0"/>
          <w:sz w:val="28"/>
          <w:szCs w:val="28"/>
        </w:rPr>
        <w:t>股份合作经济联合社</w:t>
      </w:r>
    </w:p>
    <w:p w14:paraId="57D901BC">
      <w:pPr>
        <w:spacing w:line="420" w:lineRule="exact"/>
        <w:rPr>
          <w:rFonts w:ascii="宋体" w:hAnsi="宋体" w:cs="宋体"/>
          <w:color w:val="auto"/>
          <w:sz w:val="28"/>
        </w:rPr>
      </w:pPr>
      <w:r>
        <w:rPr>
          <w:rFonts w:hint="eastAsia" w:ascii="宋体" w:hAnsi="宋体" w:cs="宋体"/>
          <w:color w:val="auto"/>
          <w:sz w:val="28"/>
          <w:szCs w:val="28"/>
        </w:rPr>
        <w:t>账号</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开户行：</w:t>
      </w:r>
      <w:r>
        <w:rPr>
          <w:rFonts w:hint="eastAsia" w:ascii="宋体" w:hAnsi="宋体" w:cs="宋体"/>
          <w:color w:val="auto"/>
          <w:sz w:val="28"/>
          <w:szCs w:val="28"/>
          <w:u w:val="single"/>
        </w:rPr>
        <w:t xml:space="preserve">                   </w:t>
      </w:r>
      <w:r>
        <w:rPr>
          <w:rFonts w:hint="eastAsia" w:ascii="宋体" w:hAnsi="宋体" w:cs="宋体"/>
          <w:color w:val="auto"/>
          <w:sz w:val="28"/>
        </w:rPr>
        <w:t xml:space="preserve">   </w:t>
      </w:r>
    </w:p>
    <w:p w14:paraId="69542953">
      <w:pPr>
        <w:spacing w:line="420" w:lineRule="exact"/>
        <w:rPr>
          <w:rFonts w:ascii="宋体" w:hAnsi="宋体" w:cs="宋体"/>
          <w:color w:val="auto"/>
          <w:sz w:val="28"/>
          <w:szCs w:val="28"/>
        </w:rPr>
      </w:pPr>
      <w:r>
        <w:rPr>
          <w:rFonts w:hint="eastAsia" w:ascii="宋体" w:hAnsi="宋体" w:cs="宋体"/>
          <w:b/>
          <w:bCs/>
          <w:color w:val="auto"/>
          <w:sz w:val="28"/>
        </w:rPr>
        <w:t>承租方（乙方）</w:t>
      </w:r>
      <w:r>
        <w:rPr>
          <w:rFonts w:hint="eastAsia" w:ascii="宋体" w:hAnsi="宋体" w:cs="宋体"/>
          <w:color w:val="auto"/>
          <w:sz w:val="28"/>
        </w:rPr>
        <w:t>：</w:t>
      </w:r>
      <w:r>
        <w:rPr>
          <w:rFonts w:hint="eastAsia" w:ascii="宋体" w:hAnsi="宋体" w:cs="宋体"/>
          <w:color w:val="auto"/>
          <w:sz w:val="28"/>
          <w:u w:val="single"/>
        </w:rPr>
        <w:t xml:space="preserve">    　　</w:t>
      </w:r>
      <w:r>
        <w:rPr>
          <w:rFonts w:hint="eastAsia" w:ascii="宋体" w:hAnsi="宋体" w:cs="宋体"/>
          <w:color w:val="auto"/>
          <w:sz w:val="28"/>
        </w:rPr>
        <w:t xml:space="preserve">        </w:t>
      </w:r>
      <w:r>
        <w:rPr>
          <w:rFonts w:hint="eastAsia" w:ascii="宋体" w:hAnsi="宋体" w:cs="宋体"/>
          <w:color w:val="auto"/>
          <w:sz w:val="28"/>
          <w:szCs w:val="28"/>
        </w:rPr>
        <w:t>身份证号：</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w:t>
      </w:r>
    </w:p>
    <w:p w14:paraId="17E50B64">
      <w:pPr>
        <w:spacing w:line="420" w:lineRule="exact"/>
        <w:rPr>
          <w:rFonts w:ascii="宋体" w:hAnsi="宋体" w:cs="宋体"/>
          <w:b/>
          <w:bCs/>
          <w:color w:val="auto"/>
          <w:sz w:val="28"/>
          <w:u w:val="single"/>
        </w:rPr>
      </w:pPr>
      <w:r>
        <w:rPr>
          <w:rFonts w:hint="eastAsia" w:ascii="宋体" w:hAnsi="宋体" w:cs="宋体"/>
          <w:color w:val="auto"/>
          <w:sz w:val="28"/>
        </w:rPr>
        <w:t>地址：</w:t>
      </w:r>
      <w:r>
        <w:rPr>
          <w:rFonts w:hint="eastAsia" w:ascii="宋体" w:hAnsi="宋体" w:cs="宋体"/>
          <w:color w:val="auto"/>
          <w:sz w:val="28"/>
          <w:u w:val="single"/>
        </w:rPr>
        <w:t xml:space="preserve">　　　　　         </w:t>
      </w:r>
      <w:r>
        <w:rPr>
          <w:rFonts w:hint="eastAsia" w:ascii="宋体" w:hAnsi="宋体" w:cs="宋体"/>
          <w:color w:val="auto"/>
          <w:sz w:val="28"/>
        </w:rPr>
        <w:t xml:space="preserve">      </w:t>
      </w:r>
      <w:r>
        <w:rPr>
          <w:rFonts w:hint="eastAsia" w:ascii="宋体" w:hAnsi="宋体" w:cs="宋体"/>
          <w:color w:val="auto"/>
          <w:sz w:val="28"/>
          <w:szCs w:val="28"/>
        </w:rPr>
        <w:t>联系电话</w:t>
      </w:r>
      <w:r>
        <w:rPr>
          <w:rFonts w:hint="eastAsia" w:ascii="宋体" w:hAnsi="宋体" w:cs="宋体"/>
          <w:color w:val="auto"/>
          <w:sz w:val="28"/>
          <w:szCs w:val="28"/>
          <w:lang w:eastAsia="zh-CN"/>
        </w:rPr>
        <w:t>：</w:t>
      </w:r>
      <w:r>
        <w:rPr>
          <w:rFonts w:hint="eastAsia" w:ascii="宋体" w:hAnsi="宋体" w:cs="宋体"/>
          <w:color w:val="auto"/>
          <w:sz w:val="28"/>
          <w:szCs w:val="28"/>
          <w:u w:val="single"/>
        </w:rPr>
        <w:t xml:space="preserve">             </w:t>
      </w:r>
    </w:p>
    <w:p w14:paraId="753DA055">
      <w:pPr>
        <w:spacing w:line="420" w:lineRule="exact"/>
        <w:rPr>
          <w:rFonts w:ascii="宋体" w:hAnsi="宋体" w:cs="宋体"/>
          <w:b/>
          <w:bCs/>
          <w:color w:val="auto"/>
          <w:sz w:val="28"/>
        </w:rPr>
      </w:pPr>
    </w:p>
    <w:p w14:paraId="605905D9">
      <w:pPr>
        <w:spacing w:line="420" w:lineRule="exact"/>
        <w:rPr>
          <w:rFonts w:ascii="宋体" w:hAnsi="宋体" w:cs="宋体"/>
          <w:color w:val="auto"/>
          <w:sz w:val="24"/>
        </w:rPr>
      </w:pPr>
      <w:r>
        <w:rPr>
          <w:rFonts w:hint="eastAsia" w:ascii="宋体" w:hAnsi="宋体" w:cs="宋体"/>
          <w:b/>
          <w:bCs/>
          <w:color w:val="auto"/>
          <w:sz w:val="28"/>
        </w:rPr>
        <w:t>第一条   承租项目、期限及缴款金额</w:t>
      </w:r>
      <w:r>
        <w:rPr>
          <w:rFonts w:hint="eastAsia" w:ascii="宋体" w:hAnsi="宋体" w:cs="宋体"/>
          <w:color w:val="auto"/>
          <w:sz w:val="28"/>
        </w:rPr>
        <w:t>：</w:t>
      </w:r>
    </w:p>
    <w:tbl>
      <w:tblPr>
        <w:tblStyle w:val="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1923"/>
        <w:gridCol w:w="2354"/>
        <w:gridCol w:w="562"/>
        <w:gridCol w:w="3483"/>
      </w:tblGrid>
      <w:tr w14:paraId="50BC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25" w:type="dxa"/>
            <w:vAlign w:val="center"/>
          </w:tcPr>
          <w:p w14:paraId="0315CBD1">
            <w:pPr>
              <w:jc w:val="center"/>
              <w:rPr>
                <w:rFonts w:ascii="宋体" w:hAnsi="宋体" w:cs="宋体"/>
                <w:color w:val="auto"/>
                <w:sz w:val="28"/>
              </w:rPr>
            </w:pPr>
            <w:r>
              <w:rPr>
                <w:rFonts w:hint="eastAsia" w:ascii="宋体" w:hAnsi="宋体" w:cs="宋体"/>
                <w:color w:val="auto"/>
                <w:sz w:val="28"/>
              </w:rPr>
              <w:t>承租项目</w:t>
            </w:r>
          </w:p>
        </w:tc>
        <w:tc>
          <w:tcPr>
            <w:tcW w:w="1923" w:type="dxa"/>
            <w:vAlign w:val="center"/>
          </w:tcPr>
          <w:p w14:paraId="01B133C3">
            <w:pPr>
              <w:ind w:firstLine="560" w:firstLineChars="200"/>
              <w:rPr>
                <w:rFonts w:hint="eastAsia" w:ascii="宋体" w:hAnsi="宋体" w:eastAsia="宋体" w:cs="宋体"/>
                <w:color w:val="auto"/>
                <w:sz w:val="28"/>
                <w:lang w:eastAsia="zh-CN"/>
              </w:rPr>
            </w:pPr>
            <w:r>
              <w:rPr>
                <w:rFonts w:hint="eastAsia" w:ascii="宋体" w:hAnsi="宋体" w:cs="宋体"/>
                <w:color w:val="FF0000"/>
                <w:sz w:val="28"/>
                <w:lang w:val="en-US" w:eastAsia="zh-CN"/>
              </w:rPr>
              <w:t>园地</w:t>
            </w:r>
          </w:p>
        </w:tc>
        <w:tc>
          <w:tcPr>
            <w:tcW w:w="2916" w:type="dxa"/>
            <w:gridSpan w:val="2"/>
            <w:vAlign w:val="center"/>
          </w:tcPr>
          <w:p w14:paraId="331C12B8">
            <w:pPr>
              <w:rPr>
                <w:rFonts w:ascii="宋体" w:hAnsi="宋体" w:cs="宋体"/>
                <w:color w:val="auto"/>
                <w:sz w:val="28"/>
              </w:rPr>
            </w:pPr>
            <w:r>
              <w:rPr>
                <w:rFonts w:hint="eastAsia" w:ascii="宋体" w:hAnsi="宋体" w:cs="宋体"/>
                <w:color w:val="auto"/>
                <w:sz w:val="28"/>
              </w:rPr>
              <w:t>面积：    亩</w:t>
            </w:r>
          </w:p>
        </w:tc>
        <w:tc>
          <w:tcPr>
            <w:tcW w:w="3483" w:type="dxa"/>
            <w:vAlign w:val="center"/>
          </w:tcPr>
          <w:p w14:paraId="39DE941C">
            <w:pPr>
              <w:rPr>
                <w:rFonts w:ascii="宋体" w:hAnsi="宋体" w:cs="宋体"/>
                <w:color w:val="auto"/>
                <w:sz w:val="28"/>
              </w:rPr>
            </w:pPr>
            <w:r>
              <w:rPr>
                <w:rFonts w:hint="eastAsia" w:ascii="宋体" w:hAnsi="宋体" w:cs="宋体"/>
                <w:color w:val="auto"/>
                <w:sz w:val="28"/>
              </w:rPr>
              <w:t>地 址：</w:t>
            </w:r>
          </w:p>
        </w:tc>
      </w:tr>
      <w:tr w14:paraId="5653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25" w:type="dxa"/>
            <w:vAlign w:val="center"/>
          </w:tcPr>
          <w:p w14:paraId="6ABFFACB">
            <w:pPr>
              <w:jc w:val="center"/>
              <w:rPr>
                <w:rFonts w:ascii="宋体" w:hAnsi="宋体" w:cs="宋体"/>
                <w:color w:val="auto"/>
                <w:sz w:val="28"/>
              </w:rPr>
            </w:pPr>
            <w:r>
              <w:rPr>
                <w:rFonts w:hint="eastAsia" w:ascii="宋体" w:hAnsi="宋体" w:cs="宋体"/>
                <w:color w:val="auto"/>
                <w:sz w:val="28"/>
              </w:rPr>
              <w:t>承租期限</w:t>
            </w:r>
          </w:p>
        </w:tc>
        <w:tc>
          <w:tcPr>
            <w:tcW w:w="8322" w:type="dxa"/>
            <w:gridSpan w:val="4"/>
            <w:vAlign w:val="center"/>
          </w:tcPr>
          <w:p w14:paraId="3FBC553C">
            <w:pPr>
              <w:rPr>
                <w:rFonts w:ascii="宋体" w:hAnsi="宋体" w:cs="宋体"/>
                <w:color w:val="auto"/>
                <w:sz w:val="28"/>
              </w:rPr>
            </w:pPr>
            <w:r>
              <w:rPr>
                <w:rFonts w:hint="eastAsia" w:ascii="宋体" w:hAnsi="宋体" w:cs="宋体"/>
                <w:color w:val="auto"/>
                <w:sz w:val="28"/>
              </w:rPr>
              <w:t>承租期限：  年，自20  年  月  日至20  年  月  日止(公历计)。</w:t>
            </w:r>
          </w:p>
        </w:tc>
      </w:tr>
      <w:tr w14:paraId="005D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25" w:type="dxa"/>
            <w:vAlign w:val="center"/>
          </w:tcPr>
          <w:p w14:paraId="46D7530A">
            <w:pPr>
              <w:jc w:val="center"/>
              <w:rPr>
                <w:rFonts w:ascii="宋体" w:hAnsi="宋体" w:cs="宋体"/>
                <w:color w:val="auto"/>
                <w:sz w:val="28"/>
              </w:rPr>
            </w:pPr>
            <w:r>
              <w:rPr>
                <w:rFonts w:hint="eastAsia" w:ascii="宋体" w:hAnsi="宋体" w:cs="宋体"/>
                <w:color w:val="auto"/>
                <w:sz w:val="28"/>
              </w:rPr>
              <w:t>租金计算</w:t>
            </w:r>
          </w:p>
        </w:tc>
        <w:tc>
          <w:tcPr>
            <w:tcW w:w="8322" w:type="dxa"/>
            <w:gridSpan w:val="4"/>
            <w:vAlign w:val="center"/>
          </w:tcPr>
          <w:p w14:paraId="02C52096">
            <w:pPr>
              <w:jc w:val="center"/>
              <w:rPr>
                <w:rFonts w:ascii="宋体" w:hAnsi="宋体" w:cs="宋体"/>
                <w:color w:val="auto"/>
                <w:sz w:val="28"/>
              </w:rPr>
            </w:pPr>
            <w:r>
              <w:rPr>
                <w:rFonts w:hint="eastAsia" w:ascii="宋体" w:hAnsi="宋体" w:cs="宋体"/>
                <w:color w:val="auto"/>
                <w:sz w:val="28"/>
              </w:rPr>
              <w:t>元/亩/年</w:t>
            </w:r>
            <w:r>
              <w:rPr>
                <w:rFonts w:hint="eastAsia" w:ascii="宋体" w:hAnsi="宋体" w:cs="宋体"/>
                <w:color w:val="auto"/>
                <w:kern w:val="0"/>
                <w:sz w:val="28"/>
              </w:rPr>
              <w:t>(</w:t>
            </w:r>
            <w:r>
              <w:rPr>
                <w:rFonts w:hint="eastAsia" w:ascii="宋体" w:hAnsi="宋体" w:cs="宋体"/>
                <w:color w:val="auto"/>
                <w:kern w:val="0"/>
                <w:sz w:val="28"/>
                <w:lang w:val="en-US" w:eastAsia="zh-CN"/>
              </w:rPr>
              <w:t>不</w:t>
            </w:r>
            <w:r>
              <w:rPr>
                <w:rFonts w:hint="eastAsia" w:ascii="宋体" w:hAnsi="宋体" w:cs="宋体"/>
                <w:color w:val="auto"/>
                <w:kern w:val="0"/>
                <w:sz w:val="28"/>
              </w:rPr>
              <w:t>含税价)</w:t>
            </w:r>
            <w:r>
              <w:rPr>
                <w:rFonts w:hint="eastAsia" w:ascii="宋体" w:hAnsi="宋体" w:cs="宋体"/>
                <w:color w:val="auto"/>
                <w:sz w:val="28"/>
              </w:rPr>
              <w:t xml:space="preserve">       每年比上年递增5%</w:t>
            </w:r>
          </w:p>
        </w:tc>
      </w:tr>
      <w:tr w14:paraId="34FA4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25" w:type="dxa"/>
            <w:vAlign w:val="center"/>
          </w:tcPr>
          <w:p w14:paraId="17ADC591">
            <w:pPr>
              <w:jc w:val="center"/>
              <w:rPr>
                <w:rFonts w:ascii="宋体" w:hAnsi="宋体" w:cs="宋体"/>
                <w:color w:val="auto"/>
                <w:sz w:val="28"/>
              </w:rPr>
            </w:pPr>
            <w:r>
              <w:rPr>
                <w:rFonts w:hint="eastAsia" w:ascii="宋体" w:hAnsi="宋体" w:cs="宋体"/>
                <w:color w:val="auto"/>
                <w:sz w:val="28"/>
              </w:rPr>
              <w:t>租金总额</w:t>
            </w:r>
          </w:p>
        </w:tc>
        <w:tc>
          <w:tcPr>
            <w:tcW w:w="1923" w:type="dxa"/>
            <w:vAlign w:val="center"/>
          </w:tcPr>
          <w:p w14:paraId="7342875A">
            <w:pPr>
              <w:jc w:val="center"/>
              <w:rPr>
                <w:rFonts w:ascii="宋体" w:hAnsi="宋体" w:cs="宋体"/>
                <w:color w:val="auto"/>
                <w:sz w:val="28"/>
              </w:rPr>
            </w:pPr>
            <w:r>
              <w:rPr>
                <w:rFonts w:hint="eastAsia" w:ascii="宋体" w:hAnsi="宋体" w:cs="宋体"/>
                <w:color w:val="auto"/>
                <w:sz w:val="28"/>
              </w:rPr>
              <w:t>元</w:t>
            </w:r>
          </w:p>
        </w:tc>
        <w:tc>
          <w:tcPr>
            <w:tcW w:w="6399" w:type="dxa"/>
            <w:gridSpan w:val="3"/>
            <w:vAlign w:val="center"/>
          </w:tcPr>
          <w:p w14:paraId="2085BF2F">
            <w:pPr>
              <w:rPr>
                <w:rFonts w:ascii="宋体" w:hAnsi="宋体" w:cs="宋体"/>
                <w:color w:val="auto"/>
                <w:sz w:val="28"/>
              </w:rPr>
            </w:pPr>
            <w:r>
              <w:rPr>
                <w:rFonts w:hint="eastAsia" w:ascii="宋体" w:hAnsi="宋体" w:cs="宋体"/>
                <w:color w:val="auto"/>
                <w:kern w:val="0"/>
                <w:sz w:val="28"/>
                <w:lang w:eastAsia="zh-CN"/>
              </w:rPr>
              <w:t>合同定金</w:t>
            </w:r>
            <w:r>
              <w:rPr>
                <w:rFonts w:hint="eastAsia" w:ascii="宋体" w:hAnsi="宋体" w:cs="宋体"/>
                <w:color w:val="auto"/>
                <w:kern w:val="0"/>
                <w:sz w:val="28"/>
              </w:rPr>
              <w:t xml:space="preserve">：  </w:t>
            </w:r>
            <w:r>
              <w:rPr>
                <w:rFonts w:hint="eastAsia" w:ascii="宋体" w:hAnsi="宋体" w:cs="宋体"/>
                <w:color w:val="auto"/>
                <w:sz w:val="28"/>
              </w:rPr>
              <w:t>元</w:t>
            </w:r>
          </w:p>
        </w:tc>
      </w:tr>
      <w:tr w14:paraId="217D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425" w:type="dxa"/>
            <w:vMerge w:val="restart"/>
          </w:tcPr>
          <w:p w14:paraId="1F830C22">
            <w:pPr>
              <w:jc w:val="center"/>
              <w:rPr>
                <w:rFonts w:ascii="宋体" w:hAnsi="宋体" w:cs="宋体"/>
                <w:color w:val="auto"/>
                <w:sz w:val="28"/>
              </w:rPr>
            </w:pPr>
            <w:r>
              <w:rPr>
                <w:rFonts w:hint="eastAsia" w:ascii="宋体" w:hAnsi="宋体" w:cs="宋体"/>
                <w:color w:val="auto"/>
                <w:sz w:val="28"/>
              </w:rPr>
              <w:t>租</w:t>
            </w:r>
          </w:p>
          <w:p w14:paraId="642D0C1E">
            <w:pPr>
              <w:jc w:val="center"/>
              <w:rPr>
                <w:rFonts w:ascii="宋体" w:hAnsi="宋体" w:cs="宋体"/>
                <w:color w:val="auto"/>
                <w:sz w:val="28"/>
              </w:rPr>
            </w:pPr>
            <w:r>
              <w:rPr>
                <w:rFonts w:hint="eastAsia" w:ascii="宋体" w:hAnsi="宋体" w:cs="宋体"/>
                <w:color w:val="auto"/>
                <w:sz w:val="28"/>
              </w:rPr>
              <w:t>期</w:t>
            </w:r>
          </w:p>
          <w:p w14:paraId="2F311E57">
            <w:pPr>
              <w:jc w:val="center"/>
              <w:rPr>
                <w:rFonts w:ascii="宋体" w:hAnsi="宋体" w:cs="宋体"/>
                <w:color w:val="auto"/>
                <w:sz w:val="28"/>
              </w:rPr>
            </w:pPr>
            <w:r>
              <w:rPr>
                <w:rFonts w:hint="eastAsia" w:ascii="宋体" w:hAnsi="宋体" w:cs="宋体"/>
                <w:color w:val="auto"/>
                <w:sz w:val="28"/>
              </w:rPr>
              <w:t>各</w:t>
            </w:r>
          </w:p>
          <w:p w14:paraId="2C8FF25D">
            <w:pPr>
              <w:jc w:val="center"/>
              <w:rPr>
                <w:rFonts w:ascii="宋体" w:hAnsi="宋体" w:cs="宋体"/>
                <w:color w:val="auto"/>
                <w:sz w:val="28"/>
              </w:rPr>
            </w:pPr>
            <w:r>
              <w:rPr>
                <w:rFonts w:hint="eastAsia" w:ascii="宋体" w:hAnsi="宋体" w:cs="宋体"/>
                <w:color w:val="auto"/>
                <w:sz w:val="28"/>
              </w:rPr>
              <w:t>年</w:t>
            </w:r>
          </w:p>
          <w:p w14:paraId="0DA0A4A6">
            <w:pPr>
              <w:jc w:val="center"/>
              <w:rPr>
                <w:rFonts w:ascii="宋体" w:hAnsi="宋体" w:cs="宋体"/>
                <w:color w:val="auto"/>
                <w:sz w:val="28"/>
              </w:rPr>
            </w:pPr>
            <w:r>
              <w:rPr>
                <w:rFonts w:hint="eastAsia" w:ascii="宋体" w:hAnsi="宋体" w:cs="宋体"/>
                <w:color w:val="auto"/>
                <w:sz w:val="28"/>
              </w:rPr>
              <w:t>应</w:t>
            </w:r>
          </w:p>
          <w:p w14:paraId="1D6FAA1A">
            <w:pPr>
              <w:jc w:val="center"/>
              <w:rPr>
                <w:rFonts w:ascii="宋体" w:hAnsi="宋体" w:cs="宋体"/>
                <w:color w:val="auto"/>
                <w:sz w:val="28"/>
              </w:rPr>
            </w:pPr>
            <w:r>
              <w:rPr>
                <w:rFonts w:hint="eastAsia" w:ascii="宋体" w:hAnsi="宋体" w:cs="宋体"/>
                <w:color w:val="auto"/>
                <w:sz w:val="28"/>
              </w:rPr>
              <w:t>缴</w:t>
            </w:r>
          </w:p>
          <w:p w14:paraId="2AC28A04">
            <w:pPr>
              <w:jc w:val="center"/>
              <w:rPr>
                <w:rFonts w:ascii="宋体" w:hAnsi="宋体" w:cs="宋体"/>
                <w:color w:val="auto"/>
                <w:sz w:val="28"/>
              </w:rPr>
            </w:pPr>
            <w:r>
              <w:rPr>
                <w:rFonts w:hint="eastAsia" w:ascii="宋体" w:hAnsi="宋体" w:cs="宋体"/>
                <w:color w:val="auto"/>
                <w:sz w:val="28"/>
              </w:rPr>
              <w:t>租</w:t>
            </w:r>
          </w:p>
          <w:p w14:paraId="1E520261">
            <w:pPr>
              <w:jc w:val="center"/>
              <w:rPr>
                <w:rFonts w:ascii="宋体" w:hAnsi="宋体" w:cs="宋体"/>
                <w:color w:val="auto"/>
                <w:sz w:val="28"/>
              </w:rPr>
            </w:pPr>
            <w:r>
              <w:rPr>
                <w:rFonts w:hint="eastAsia" w:ascii="宋体" w:hAnsi="宋体" w:cs="宋体"/>
                <w:color w:val="auto"/>
                <w:sz w:val="28"/>
              </w:rPr>
              <w:t>金</w:t>
            </w:r>
          </w:p>
          <w:p w14:paraId="4AF479F5">
            <w:pPr>
              <w:jc w:val="center"/>
              <w:rPr>
                <w:rFonts w:ascii="宋体" w:hAnsi="宋体" w:cs="宋体"/>
                <w:color w:val="auto"/>
                <w:sz w:val="28"/>
              </w:rPr>
            </w:pPr>
            <w:r>
              <w:rPr>
                <w:rFonts w:hint="eastAsia" w:ascii="宋体" w:hAnsi="宋体" w:cs="宋体"/>
                <w:color w:val="auto"/>
                <w:sz w:val="28"/>
              </w:rPr>
              <w:t>额</w:t>
            </w:r>
          </w:p>
        </w:tc>
        <w:tc>
          <w:tcPr>
            <w:tcW w:w="4277" w:type="dxa"/>
            <w:gridSpan w:val="2"/>
          </w:tcPr>
          <w:p w14:paraId="1C655C81">
            <w:pPr>
              <w:jc w:val="center"/>
              <w:rPr>
                <w:rFonts w:ascii="宋体" w:hAnsi="宋体" w:cs="宋体"/>
                <w:color w:val="auto"/>
                <w:sz w:val="28"/>
                <w:u w:val="single"/>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c>
          <w:tcPr>
            <w:tcW w:w="4045" w:type="dxa"/>
            <w:gridSpan w:val="2"/>
          </w:tcPr>
          <w:p w14:paraId="3CE6D01B">
            <w:pPr>
              <w:jc w:val="center"/>
              <w:rPr>
                <w:rFonts w:ascii="宋体" w:hAnsi="宋体" w:cs="宋体"/>
                <w:color w:val="auto"/>
                <w:sz w:val="28"/>
                <w:u w:val="single"/>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r>
      <w:tr w14:paraId="236D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425" w:type="dxa"/>
            <w:vMerge w:val="continue"/>
          </w:tcPr>
          <w:p w14:paraId="4611EC97">
            <w:pPr>
              <w:jc w:val="center"/>
              <w:rPr>
                <w:rFonts w:ascii="宋体" w:hAnsi="宋体" w:cs="宋体"/>
                <w:color w:val="auto"/>
                <w:sz w:val="28"/>
              </w:rPr>
            </w:pPr>
          </w:p>
        </w:tc>
        <w:tc>
          <w:tcPr>
            <w:tcW w:w="4277" w:type="dxa"/>
            <w:gridSpan w:val="2"/>
          </w:tcPr>
          <w:p w14:paraId="0DB7CD87">
            <w:pPr>
              <w:jc w:val="center"/>
              <w:rPr>
                <w:rFonts w:ascii="宋体" w:hAnsi="宋体" w:cs="宋体"/>
                <w:color w:val="auto"/>
                <w:sz w:val="28"/>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c>
          <w:tcPr>
            <w:tcW w:w="4045" w:type="dxa"/>
            <w:gridSpan w:val="2"/>
          </w:tcPr>
          <w:p w14:paraId="53C2435F">
            <w:pPr>
              <w:jc w:val="center"/>
              <w:rPr>
                <w:rFonts w:ascii="宋体" w:hAnsi="宋体" w:cs="宋体"/>
                <w:color w:val="auto"/>
                <w:sz w:val="28"/>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r>
      <w:tr w14:paraId="41CB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425" w:type="dxa"/>
            <w:vMerge w:val="continue"/>
          </w:tcPr>
          <w:p w14:paraId="1E33DE91">
            <w:pPr>
              <w:jc w:val="center"/>
              <w:rPr>
                <w:rFonts w:ascii="宋体" w:hAnsi="宋体" w:cs="宋体"/>
                <w:color w:val="auto"/>
                <w:sz w:val="28"/>
              </w:rPr>
            </w:pPr>
          </w:p>
        </w:tc>
        <w:tc>
          <w:tcPr>
            <w:tcW w:w="4277" w:type="dxa"/>
            <w:gridSpan w:val="2"/>
          </w:tcPr>
          <w:p w14:paraId="2D6F8D0A">
            <w:pPr>
              <w:jc w:val="center"/>
              <w:rPr>
                <w:rFonts w:ascii="宋体" w:hAnsi="宋体" w:cs="宋体"/>
                <w:color w:val="auto"/>
                <w:sz w:val="28"/>
                <w:u w:val="single"/>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c>
          <w:tcPr>
            <w:tcW w:w="4045" w:type="dxa"/>
            <w:gridSpan w:val="2"/>
          </w:tcPr>
          <w:p w14:paraId="7859DEB4">
            <w:pPr>
              <w:jc w:val="center"/>
              <w:rPr>
                <w:rFonts w:ascii="宋体" w:hAnsi="宋体" w:cs="宋体"/>
                <w:color w:val="auto"/>
                <w:sz w:val="28"/>
                <w:u w:val="single"/>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r>
      <w:tr w14:paraId="3F5F0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425" w:type="dxa"/>
            <w:vMerge w:val="continue"/>
          </w:tcPr>
          <w:p w14:paraId="2449648E">
            <w:pPr>
              <w:jc w:val="center"/>
              <w:rPr>
                <w:rFonts w:ascii="宋体" w:hAnsi="宋体" w:cs="宋体"/>
                <w:color w:val="auto"/>
                <w:sz w:val="28"/>
              </w:rPr>
            </w:pPr>
          </w:p>
        </w:tc>
        <w:tc>
          <w:tcPr>
            <w:tcW w:w="4277" w:type="dxa"/>
            <w:gridSpan w:val="2"/>
          </w:tcPr>
          <w:p w14:paraId="32A68542">
            <w:pPr>
              <w:jc w:val="center"/>
              <w:rPr>
                <w:rFonts w:ascii="宋体" w:hAnsi="宋体" w:cs="宋体"/>
                <w:color w:val="auto"/>
                <w:sz w:val="28"/>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c>
          <w:tcPr>
            <w:tcW w:w="4045" w:type="dxa"/>
            <w:gridSpan w:val="2"/>
          </w:tcPr>
          <w:p w14:paraId="1F066EAB">
            <w:pPr>
              <w:jc w:val="center"/>
              <w:rPr>
                <w:rFonts w:ascii="宋体" w:hAnsi="宋体" w:cs="宋体"/>
                <w:color w:val="auto"/>
                <w:sz w:val="28"/>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r>
      <w:tr w14:paraId="5724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425" w:type="dxa"/>
            <w:vMerge w:val="continue"/>
          </w:tcPr>
          <w:p w14:paraId="13AD3D74">
            <w:pPr>
              <w:jc w:val="center"/>
              <w:rPr>
                <w:rFonts w:ascii="宋体" w:hAnsi="宋体" w:cs="宋体"/>
                <w:color w:val="auto"/>
                <w:sz w:val="28"/>
              </w:rPr>
            </w:pPr>
          </w:p>
        </w:tc>
        <w:tc>
          <w:tcPr>
            <w:tcW w:w="4277" w:type="dxa"/>
            <w:gridSpan w:val="2"/>
          </w:tcPr>
          <w:p w14:paraId="216F0D76">
            <w:pPr>
              <w:jc w:val="center"/>
              <w:rPr>
                <w:rFonts w:ascii="宋体" w:hAnsi="宋体" w:cs="宋体"/>
                <w:color w:val="auto"/>
                <w:sz w:val="28"/>
                <w:u w:val="single"/>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c>
          <w:tcPr>
            <w:tcW w:w="4045" w:type="dxa"/>
            <w:gridSpan w:val="2"/>
          </w:tcPr>
          <w:p w14:paraId="019EE128">
            <w:pPr>
              <w:jc w:val="center"/>
              <w:rPr>
                <w:rFonts w:ascii="宋体" w:hAnsi="宋体" w:cs="宋体"/>
                <w:color w:val="auto"/>
                <w:sz w:val="28"/>
                <w:u w:val="single"/>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r>
      <w:tr w14:paraId="4FC9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425" w:type="dxa"/>
            <w:vMerge w:val="continue"/>
          </w:tcPr>
          <w:p w14:paraId="3EC7EBBF">
            <w:pPr>
              <w:jc w:val="center"/>
              <w:rPr>
                <w:rFonts w:ascii="宋体" w:hAnsi="宋体" w:cs="宋体"/>
                <w:color w:val="auto"/>
                <w:sz w:val="28"/>
              </w:rPr>
            </w:pPr>
          </w:p>
        </w:tc>
        <w:tc>
          <w:tcPr>
            <w:tcW w:w="4277" w:type="dxa"/>
            <w:gridSpan w:val="2"/>
          </w:tcPr>
          <w:p w14:paraId="63F1E7F0">
            <w:pPr>
              <w:jc w:val="center"/>
              <w:rPr>
                <w:rFonts w:ascii="宋体" w:hAnsi="宋体" w:cs="宋体"/>
                <w:color w:val="auto"/>
                <w:sz w:val="28"/>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c>
          <w:tcPr>
            <w:tcW w:w="4045" w:type="dxa"/>
            <w:gridSpan w:val="2"/>
          </w:tcPr>
          <w:p w14:paraId="558DB61F">
            <w:pPr>
              <w:jc w:val="center"/>
              <w:rPr>
                <w:rFonts w:ascii="宋体" w:hAnsi="宋体" w:cs="宋体"/>
                <w:color w:val="auto"/>
                <w:sz w:val="28"/>
                <w:u w:val="single"/>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r>
      <w:tr w14:paraId="4AF1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425" w:type="dxa"/>
            <w:vMerge w:val="continue"/>
          </w:tcPr>
          <w:p w14:paraId="6FB285CA">
            <w:pPr>
              <w:jc w:val="center"/>
              <w:rPr>
                <w:rFonts w:ascii="宋体" w:hAnsi="宋体" w:cs="宋体"/>
                <w:color w:val="auto"/>
                <w:sz w:val="28"/>
              </w:rPr>
            </w:pPr>
          </w:p>
        </w:tc>
        <w:tc>
          <w:tcPr>
            <w:tcW w:w="4277" w:type="dxa"/>
            <w:gridSpan w:val="2"/>
          </w:tcPr>
          <w:p w14:paraId="675AB02A">
            <w:pPr>
              <w:jc w:val="center"/>
              <w:rPr>
                <w:rFonts w:ascii="宋体" w:hAnsi="宋体" w:cs="宋体"/>
                <w:color w:val="auto"/>
                <w:sz w:val="28"/>
                <w:u w:val="single"/>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c>
          <w:tcPr>
            <w:tcW w:w="4045" w:type="dxa"/>
            <w:gridSpan w:val="2"/>
          </w:tcPr>
          <w:p w14:paraId="1352D075">
            <w:pPr>
              <w:jc w:val="center"/>
              <w:rPr>
                <w:rFonts w:ascii="宋体" w:hAnsi="宋体" w:cs="宋体"/>
                <w:color w:val="auto"/>
                <w:sz w:val="28"/>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r>
      <w:tr w14:paraId="5017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425" w:type="dxa"/>
            <w:vMerge w:val="continue"/>
          </w:tcPr>
          <w:p w14:paraId="080ECFFD">
            <w:pPr>
              <w:jc w:val="center"/>
              <w:rPr>
                <w:rFonts w:ascii="宋体" w:hAnsi="宋体" w:cs="宋体"/>
                <w:color w:val="auto"/>
                <w:sz w:val="28"/>
              </w:rPr>
            </w:pPr>
          </w:p>
        </w:tc>
        <w:tc>
          <w:tcPr>
            <w:tcW w:w="4277" w:type="dxa"/>
            <w:gridSpan w:val="2"/>
          </w:tcPr>
          <w:p w14:paraId="6E35ED7A">
            <w:pPr>
              <w:jc w:val="center"/>
              <w:rPr>
                <w:rFonts w:ascii="宋体" w:hAnsi="宋体" w:cs="宋体"/>
                <w:color w:val="auto"/>
                <w:sz w:val="28"/>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c>
          <w:tcPr>
            <w:tcW w:w="4045" w:type="dxa"/>
            <w:gridSpan w:val="2"/>
          </w:tcPr>
          <w:p w14:paraId="2612B536">
            <w:pPr>
              <w:jc w:val="center"/>
              <w:rPr>
                <w:rFonts w:ascii="宋体" w:hAnsi="宋体" w:cs="宋体"/>
                <w:color w:val="auto"/>
                <w:sz w:val="28"/>
                <w:u w:val="single"/>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r>
      <w:tr w14:paraId="5EC7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425" w:type="dxa"/>
            <w:vMerge w:val="continue"/>
          </w:tcPr>
          <w:p w14:paraId="0FED1A0D">
            <w:pPr>
              <w:jc w:val="center"/>
              <w:rPr>
                <w:rFonts w:ascii="宋体" w:hAnsi="宋体" w:cs="宋体"/>
                <w:color w:val="auto"/>
                <w:sz w:val="28"/>
              </w:rPr>
            </w:pPr>
          </w:p>
        </w:tc>
        <w:tc>
          <w:tcPr>
            <w:tcW w:w="4277" w:type="dxa"/>
            <w:gridSpan w:val="2"/>
          </w:tcPr>
          <w:p w14:paraId="721D91A9">
            <w:pPr>
              <w:jc w:val="center"/>
              <w:rPr>
                <w:rFonts w:ascii="宋体" w:hAnsi="宋体" w:cs="宋体"/>
                <w:color w:val="auto"/>
                <w:sz w:val="28"/>
                <w:u w:val="single"/>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c>
          <w:tcPr>
            <w:tcW w:w="4045" w:type="dxa"/>
            <w:gridSpan w:val="2"/>
          </w:tcPr>
          <w:p w14:paraId="7C8E1120">
            <w:pPr>
              <w:jc w:val="center"/>
              <w:rPr>
                <w:rFonts w:ascii="宋体" w:hAnsi="宋体" w:cs="宋体"/>
                <w:color w:val="auto"/>
                <w:sz w:val="28"/>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r>
      <w:tr w14:paraId="7305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425" w:type="dxa"/>
            <w:vMerge w:val="continue"/>
          </w:tcPr>
          <w:p w14:paraId="2A67A226">
            <w:pPr>
              <w:jc w:val="center"/>
              <w:rPr>
                <w:rFonts w:ascii="宋体" w:hAnsi="宋体" w:cs="宋体"/>
                <w:color w:val="auto"/>
                <w:sz w:val="28"/>
              </w:rPr>
            </w:pPr>
          </w:p>
        </w:tc>
        <w:tc>
          <w:tcPr>
            <w:tcW w:w="4277" w:type="dxa"/>
            <w:gridSpan w:val="2"/>
          </w:tcPr>
          <w:p w14:paraId="58E0C83F">
            <w:pPr>
              <w:jc w:val="center"/>
              <w:rPr>
                <w:rFonts w:ascii="宋体" w:hAnsi="宋体" w:cs="宋体"/>
                <w:color w:val="auto"/>
                <w:sz w:val="28"/>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c>
          <w:tcPr>
            <w:tcW w:w="4045" w:type="dxa"/>
            <w:gridSpan w:val="2"/>
          </w:tcPr>
          <w:p w14:paraId="44182C72">
            <w:pPr>
              <w:jc w:val="center"/>
              <w:rPr>
                <w:rFonts w:ascii="宋体" w:hAnsi="宋体" w:cs="宋体"/>
                <w:color w:val="auto"/>
                <w:sz w:val="28"/>
                <w:u w:val="single"/>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r>
    </w:tbl>
    <w:p w14:paraId="69F9AFBD">
      <w:pPr>
        <w:spacing w:line="380" w:lineRule="exact"/>
        <w:rPr>
          <w:rFonts w:ascii="宋体" w:hAnsi="宋体" w:cs="宋体"/>
          <w:color w:val="auto"/>
          <w:sz w:val="28"/>
          <w:szCs w:val="28"/>
        </w:rPr>
      </w:pPr>
      <w:r>
        <w:rPr>
          <w:rFonts w:hint="eastAsia" w:ascii="宋体" w:hAnsi="宋体" w:cs="宋体"/>
          <w:b/>
          <w:bCs/>
          <w:color w:val="auto"/>
          <w:sz w:val="28"/>
          <w:szCs w:val="28"/>
        </w:rPr>
        <w:t>第二条   租金交付办法</w:t>
      </w:r>
      <w:r>
        <w:rPr>
          <w:rFonts w:hint="eastAsia" w:ascii="宋体" w:hAnsi="宋体" w:cs="宋体"/>
          <w:b/>
          <w:color w:val="auto"/>
          <w:sz w:val="28"/>
          <w:szCs w:val="28"/>
        </w:rPr>
        <w:t>及</w:t>
      </w:r>
      <w:r>
        <w:rPr>
          <w:rFonts w:hint="eastAsia" w:ascii="宋体" w:hAnsi="宋体" w:cs="宋体"/>
          <w:b/>
          <w:color w:val="auto"/>
          <w:sz w:val="28"/>
          <w:szCs w:val="28"/>
          <w:lang w:eastAsia="zh-CN"/>
        </w:rPr>
        <w:t>合同定金</w:t>
      </w:r>
      <w:r>
        <w:rPr>
          <w:rFonts w:hint="eastAsia" w:ascii="宋体" w:hAnsi="宋体" w:cs="宋体"/>
          <w:b/>
          <w:color w:val="auto"/>
          <w:sz w:val="28"/>
          <w:szCs w:val="28"/>
        </w:rPr>
        <w:t>：</w:t>
      </w:r>
    </w:p>
    <w:p w14:paraId="5D6B9380">
      <w:pPr>
        <w:spacing w:line="380" w:lineRule="exact"/>
        <w:ind w:left="1" w:right="-63" w:firstLine="536" w:firstLineChars="200"/>
        <w:rPr>
          <w:rFonts w:ascii="宋体" w:hAnsi="宋体" w:cs="宋体"/>
          <w:color w:val="auto"/>
          <w:spacing w:val="-6"/>
          <w:sz w:val="28"/>
          <w:szCs w:val="28"/>
        </w:rPr>
      </w:pPr>
      <w:r>
        <w:rPr>
          <w:rFonts w:hint="eastAsia" w:ascii="宋体" w:hAnsi="宋体" w:cs="宋体"/>
          <w:color w:val="auto"/>
          <w:spacing w:val="-6"/>
          <w:sz w:val="28"/>
          <w:szCs w:val="28"/>
        </w:rPr>
        <w:t>1、按年收取租金，</w:t>
      </w:r>
      <w:r>
        <w:rPr>
          <w:rFonts w:hint="eastAsia" w:ascii="宋体" w:hAnsi="宋体" w:cs="宋体"/>
          <w:color w:val="auto"/>
          <w:spacing w:val="-6"/>
          <w:kern w:val="0"/>
          <w:sz w:val="28"/>
          <w:szCs w:val="28"/>
        </w:rPr>
        <w:t>乙方在签订合同时支付清当</w:t>
      </w:r>
      <w:r>
        <w:rPr>
          <w:rFonts w:hint="eastAsia" w:ascii="宋体" w:hAnsi="宋体" w:cs="宋体"/>
          <w:color w:val="auto"/>
          <w:spacing w:val="-6"/>
          <w:sz w:val="28"/>
          <w:szCs w:val="28"/>
        </w:rPr>
        <w:t>年</w:t>
      </w:r>
      <w:r>
        <w:rPr>
          <w:rFonts w:hint="eastAsia" w:ascii="宋体" w:hAnsi="宋体" w:cs="宋体"/>
          <w:color w:val="auto"/>
          <w:spacing w:val="-6"/>
          <w:kern w:val="0"/>
          <w:sz w:val="28"/>
          <w:szCs w:val="28"/>
        </w:rPr>
        <w:t>租金，以后在每</w:t>
      </w:r>
      <w:r>
        <w:rPr>
          <w:rFonts w:hint="eastAsia" w:ascii="宋体" w:hAnsi="宋体" w:cs="宋体"/>
          <w:color w:val="auto"/>
          <w:spacing w:val="-6"/>
          <w:sz w:val="28"/>
          <w:szCs w:val="28"/>
        </w:rPr>
        <w:t>年</w:t>
      </w:r>
      <w:r>
        <w:rPr>
          <w:rFonts w:hint="eastAsia" w:ascii="宋体" w:hAnsi="宋体" w:cs="宋体"/>
          <w:color w:val="auto"/>
          <w:spacing w:val="-6"/>
          <w:kern w:val="0"/>
          <w:sz w:val="28"/>
          <w:szCs w:val="28"/>
        </w:rPr>
        <w:t>12月10日前支付清下一年度的租金(即先交租后使用)。</w:t>
      </w:r>
    </w:p>
    <w:p w14:paraId="3C9537A4">
      <w:pPr>
        <w:spacing w:line="380" w:lineRule="exact"/>
        <w:ind w:left="1" w:right="-63" w:firstLine="557" w:firstLineChars="199"/>
        <w:rPr>
          <w:rFonts w:ascii="宋体" w:hAnsi="宋体" w:cs="宋体"/>
          <w:color w:val="auto"/>
          <w:spacing w:val="-6"/>
          <w:kern w:val="0"/>
          <w:sz w:val="28"/>
          <w:szCs w:val="28"/>
        </w:rPr>
      </w:pPr>
      <w:r>
        <w:rPr>
          <w:rFonts w:hint="eastAsia" w:ascii="宋体" w:hAnsi="宋体" w:cs="宋体"/>
          <w:color w:val="auto"/>
          <w:sz w:val="28"/>
          <w:szCs w:val="28"/>
        </w:rPr>
        <w:t>2、</w:t>
      </w:r>
      <w:r>
        <w:rPr>
          <w:rFonts w:hint="eastAsia" w:ascii="宋体" w:hAnsi="宋体" w:cs="宋体"/>
          <w:color w:val="auto"/>
          <w:sz w:val="28"/>
          <w:szCs w:val="28"/>
          <w:lang w:eastAsia="zh-CN"/>
        </w:rPr>
        <w:t>合同定金</w:t>
      </w:r>
      <w:r>
        <w:rPr>
          <w:rFonts w:hint="eastAsia" w:ascii="宋体" w:hAnsi="宋体" w:cs="宋体"/>
          <w:color w:val="auto"/>
          <w:sz w:val="28"/>
          <w:szCs w:val="28"/>
        </w:rPr>
        <w:t>按</w:t>
      </w:r>
      <w:r>
        <w:rPr>
          <w:rFonts w:hint="eastAsia" w:ascii="宋体" w:hAnsi="宋体" w:cs="宋体"/>
          <w:color w:val="auto"/>
          <w:sz w:val="28"/>
          <w:szCs w:val="28"/>
          <w:u w:val="single"/>
        </w:rPr>
        <w:t xml:space="preserve">   </w:t>
      </w:r>
      <w:r>
        <w:rPr>
          <w:rFonts w:hint="eastAsia" w:ascii="宋体" w:hAnsi="宋体" w:cs="宋体"/>
          <w:color w:val="auto"/>
          <w:sz w:val="28"/>
          <w:szCs w:val="28"/>
        </w:rPr>
        <w:t>元收取,</w:t>
      </w:r>
      <w:r>
        <w:rPr>
          <w:rFonts w:hint="eastAsia" w:ascii="宋体" w:hAnsi="宋体" w:cs="宋体"/>
          <w:color w:val="auto"/>
          <w:sz w:val="28"/>
          <w:szCs w:val="28"/>
          <w:lang w:eastAsia="zh-CN"/>
        </w:rPr>
        <w:t>合同定金</w:t>
      </w:r>
      <w:r>
        <w:rPr>
          <w:rFonts w:hint="eastAsia" w:ascii="宋体" w:hAnsi="宋体" w:cs="宋体"/>
          <w:color w:val="auto"/>
          <w:sz w:val="28"/>
          <w:szCs w:val="28"/>
        </w:rPr>
        <w:t>不计利息</w:t>
      </w:r>
      <w:r>
        <w:rPr>
          <w:rFonts w:hint="eastAsia" w:ascii="宋体" w:hAnsi="宋体" w:cs="宋体"/>
          <w:color w:val="auto"/>
          <w:kern w:val="0"/>
          <w:sz w:val="28"/>
          <w:szCs w:val="28"/>
        </w:rPr>
        <w:t xml:space="preserve"> </w:t>
      </w:r>
      <w:r>
        <w:rPr>
          <w:rFonts w:hint="eastAsia" w:ascii="宋体" w:hAnsi="宋体" w:cs="宋体"/>
          <w:color w:val="auto"/>
          <w:sz w:val="28"/>
          <w:szCs w:val="28"/>
        </w:rPr>
        <w:t>不抵作租金。</w:t>
      </w:r>
      <w:r>
        <w:rPr>
          <w:rFonts w:hint="eastAsia" w:ascii="宋体" w:hAnsi="宋体" w:cs="宋体"/>
          <w:color w:val="auto"/>
          <w:kern w:val="0"/>
          <w:sz w:val="28"/>
          <w:szCs w:val="28"/>
        </w:rPr>
        <w:t>待租赁期届满</w:t>
      </w:r>
      <w:r>
        <w:rPr>
          <w:rFonts w:hint="eastAsia" w:ascii="宋体" w:hAnsi="宋体" w:cs="宋体"/>
          <w:color w:val="auto"/>
          <w:sz w:val="28"/>
          <w:szCs w:val="28"/>
        </w:rPr>
        <w:t>，如乙方无违约行为，</w:t>
      </w:r>
      <w:r>
        <w:rPr>
          <w:rFonts w:hint="eastAsia" w:ascii="宋体" w:hAnsi="宋体" w:cs="宋体"/>
          <w:color w:val="auto"/>
          <w:spacing w:val="-6"/>
          <w:kern w:val="0"/>
          <w:sz w:val="28"/>
          <w:szCs w:val="28"/>
        </w:rPr>
        <w:t>且按约定向甲方履行交还租赁物后，本</w:t>
      </w:r>
      <w:r>
        <w:rPr>
          <w:rFonts w:hint="eastAsia" w:ascii="宋体" w:hAnsi="宋体" w:cs="宋体"/>
          <w:color w:val="auto"/>
          <w:spacing w:val="-6"/>
          <w:kern w:val="0"/>
          <w:sz w:val="28"/>
          <w:szCs w:val="28"/>
          <w:lang w:eastAsia="zh-CN"/>
        </w:rPr>
        <w:t>合同定金</w:t>
      </w:r>
      <w:r>
        <w:rPr>
          <w:rFonts w:hint="eastAsia" w:ascii="宋体" w:hAnsi="宋体" w:cs="宋体"/>
          <w:color w:val="auto"/>
          <w:spacing w:val="-6"/>
          <w:kern w:val="0"/>
          <w:sz w:val="28"/>
          <w:szCs w:val="28"/>
        </w:rPr>
        <w:t>全额无息退回乙方。</w:t>
      </w:r>
    </w:p>
    <w:p w14:paraId="6DBEAEF7">
      <w:pPr>
        <w:spacing w:line="380" w:lineRule="exact"/>
        <w:rPr>
          <w:rFonts w:ascii="宋体" w:hAnsi="宋体" w:cs="宋体"/>
          <w:color w:val="auto"/>
          <w:sz w:val="28"/>
          <w:szCs w:val="28"/>
        </w:rPr>
      </w:pPr>
      <w:r>
        <w:rPr>
          <w:rFonts w:hint="eastAsia" w:ascii="宋体" w:hAnsi="宋体" w:cs="宋体"/>
          <w:b/>
          <w:bCs/>
          <w:color w:val="auto"/>
          <w:sz w:val="28"/>
          <w:szCs w:val="28"/>
        </w:rPr>
        <w:t>第三条   承租土地的产权、面积、位置、用途</w:t>
      </w:r>
      <w:r>
        <w:rPr>
          <w:rFonts w:hint="eastAsia" w:ascii="宋体" w:hAnsi="宋体" w:cs="宋体"/>
          <w:color w:val="auto"/>
          <w:sz w:val="28"/>
          <w:szCs w:val="28"/>
        </w:rPr>
        <w:t>：</w:t>
      </w:r>
    </w:p>
    <w:p w14:paraId="663C6AC5">
      <w:pPr>
        <w:spacing w:line="380" w:lineRule="exact"/>
        <w:ind w:right="-84" w:firstLine="630"/>
        <w:rPr>
          <w:rFonts w:ascii="宋体" w:hAnsi="宋体" w:cs="宋体"/>
          <w:color w:val="auto"/>
          <w:sz w:val="28"/>
          <w:szCs w:val="28"/>
        </w:rPr>
      </w:pPr>
      <w:r>
        <w:rPr>
          <w:rFonts w:hint="eastAsia" w:ascii="宋体" w:hAnsi="宋体" w:cs="宋体"/>
          <w:color w:val="auto"/>
          <w:sz w:val="28"/>
          <w:szCs w:val="28"/>
        </w:rPr>
        <w:t>甲方现将</w:t>
      </w:r>
      <w:r>
        <w:rPr>
          <w:rFonts w:hint="eastAsia" w:ascii="宋体" w:hAnsi="宋体" w:cs="宋体"/>
          <w:color w:val="auto"/>
          <w:sz w:val="28"/>
          <w:szCs w:val="28"/>
          <w:lang w:eastAsia="zh-CN"/>
        </w:rPr>
        <w:t>农用地</w:t>
      </w:r>
      <w:r>
        <w:rPr>
          <w:rFonts w:hint="eastAsia" w:ascii="宋体" w:hAnsi="宋体" w:cs="宋体"/>
          <w:color w:val="auto"/>
          <w:sz w:val="28"/>
          <w:szCs w:val="28"/>
        </w:rPr>
        <w:t>出租给乙方，产权属甲方所有（或甲方具有</w:t>
      </w:r>
      <w:r>
        <w:rPr>
          <w:rFonts w:hint="eastAsia" w:ascii="宋体" w:hAnsi="宋体" w:cs="宋体"/>
          <w:color w:val="auto"/>
          <w:spacing w:val="-6"/>
          <w:kern w:val="0"/>
          <w:sz w:val="28"/>
          <w:szCs w:val="28"/>
        </w:rPr>
        <w:t>管理、</w:t>
      </w:r>
      <w:r>
        <w:rPr>
          <w:rFonts w:hint="eastAsia" w:ascii="宋体" w:hAnsi="宋体" w:cs="宋体"/>
          <w:color w:val="auto"/>
          <w:sz w:val="28"/>
          <w:szCs w:val="28"/>
        </w:rPr>
        <w:t>使用、收益权）；出租的</w:t>
      </w:r>
      <w:r>
        <w:rPr>
          <w:rFonts w:hint="eastAsia" w:ascii="宋体" w:hAnsi="宋体" w:cs="宋体"/>
          <w:color w:val="auto"/>
          <w:sz w:val="28"/>
          <w:szCs w:val="28"/>
          <w:lang w:eastAsia="zh-CN"/>
        </w:rPr>
        <w:t>农用地</w:t>
      </w:r>
      <w:r>
        <w:rPr>
          <w:rFonts w:hint="eastAsia" w:ascii="宋体" w:hAnsi="宋体" w:cs="宋体"/>
          <w:color w:val="auto"/>
          <w:sz w:val="28"/>
          <w:szCs w:val="28"/>
        </w:rPr>
        <w:t>面积：</w:t>
      </w:r>
      <w:r>
        <w:rPr>
          <w:rFonts w:hint="eastAsia" w:ascii="宋体" w:hAnsi="宋体" w:cs="宋体"/>
          <w:color w:val="auto"/>
          <w:sz w:val="28"/>
          <w:szCs w:val="28"/>
          <w:u w:val="single"/>
        </w:rPr>
        <w:t xml:space="preserve">    </w:t>
      </w:r>
      <w:r>
        <w:rPr>
          <w:rFonts w:hint="eastAsia" w:ascii="宋体" w:hAnsi="宋体" w:cs="宋体"/>
          <w:color w:val="auto"/>
          <w:sz w:val="28"/>
          <w:szCs w:val="28"/>
        </w:rPr>
        <w:t>亩；位于</w:t>
      </w:r>
      <w:r>
        <w:rPr>
          <w:rFonts w:hint="eastAsia" w:ascii="宋体" w:hAnsi="宋体" w:cs="宋体"/>
          <w:color w:val="auto"/>
          <w:sz w:val="28"/>
          <w:szCs w:val="28"/>
          <w:u w:val="single"/>
        </w:rPr>
        <w:t xml:space="preserve">          </w:t>
      </w:r>
      <w:r>
        <w:rPr>
          <w:rFonts w:hint="eastAsia" w:ascii="宋体" w:hAnsi="宋体" w:cs="宋体"/>
          <w:color w:val="auto"/>
          <w:sz w:val="28"/>
          <w:szCs w:val="28"/>
        </w:rPr>
        <w:t>，东至</w:t>
      </w:r>
      <w:r>
        <w:rPr>
          <w:rFonts w:hint="eastAsia" w:ascii="宋体" w:hAnsi="宋体" w:cs="宋体"/>
          <w:color w:val="auto"/>
          <w:sz w:val="28"/>
          <w:szCs w:val="28"/>
          <w:u w:val="single"/>
        </w:rPr>
        <w:t xml:space="preserve">    </w:t>
      </w:r>
      <w:r>
        <w:rPr>
          <w:rFonts w:hint="eastAsia" w:ascii="宋体" w:hAnsi="宋体" w:cs="宋体"/>
          <w:color w:val="auto"/>
          <w:sz w:val="28"/>
          <w:szCs w:val="28"/>
        </w:rPr>
        <w:t>，南至</w:t>
      </w:r>
      <w:r>
        <w:rPr>
          <w:rFonts w:hint="eastAsia" w:ascii="宋体" w:hAnsi="宋体" w:cs="宋体"/>
          <w:color w:val="auto"/>
          <w:sz w:val="28"/>
          <w:szCs w:val="28"/>
          <w:u w:val="single"/>
        </w:rPr>
        <w:t xml:space="preserve">    </w:t>
      </w:r>
      <w:r>
        <w:rPr>
          <w:rFonts w:hint="eastAsia" w:ascii="宋体" w:hAnsi="宋体" w:cs="宋体"/>
          <w:color w:val="auto"/>
          <w:sz w:val="28"/>
          <w:szCs w:val="28"/>
        </w:rPr>
        <w:t>，西至</w:t>
      </w:r>
      <w:r>
        <w:rPr>
          <w:rFonts w:hint="eastAsia" w:ascii="宋体" w:hAnsi="宋体" w:cs="宋体"/>
          <w:color w:val="auto"/>
          <w:sz w:val="28"/>
          <w:szCs w:val="28"/>
          <w:u w:val="single"/>
        </w:rPr>
        <w:t xml:space="preserve">    </w:t>
      </w:r>
      <w:r>
        <w:rPr>
          <w:rFonts w:hint="eastAsia" w:ascii="宋体" w:hAnsi="宋体" w:cs="宋体"/>
          <w:color w:val="auto"/>
          <w:sz w:val="28"/>
          <w:szCs w:val="28"/>
        </w:rPr>
        <w:t>，北至</w:t>
      </w:r>
      <w:r>
        <w:rPr>
          <w:rFonts w:hint="eastAsia" w:ascii="宋体" w:hAnsi="宋体" w:cs="宋体"/>
          <w:color w:val="auto"/>
          <w:sz w:val="28"/>
          <w:szCs w:val="28"/>
          <w:u w:val="single"/>
        </w:rPr>
        <w:t xml:space="preserve">    </w:t>
      </w:r>
      <w:r>
        <w:rPr>
          <w:rFonts w:hint="eastAsia" w:ascii="宋体" w:hAnsi="宋体" w:cs="宋体"/>
          <w:color w:val="auto"/>
          <w:sz w:val="28"/>
          <w:szCs w:val="28"/>
        </w:rPr>
        <w:t>（详见四至图）；用途：</w:t>
      </w:r>
      <w:r>
        <w:rPr>
          <w:rFonts w:hint="eastAsia" w:ascii="宋体" w:hAnsi="宋体" w:cs="宋体"/>
          <w:color w:val="FF0000"/>
          <w:sz w:val="28"/>
          <w:szCs w:val="28"/>
          <w:u w:val="single"/>
          <w:lang w:val="en-US" w:eastAsia="zh-CN"/>
        </w:rPr>
        <w:t>种植作物</w:t>
      </w:r>
      <w:r>
        <w:rPr>
          <w:rFonts w:hint="eastAsia" w:ascii="宋体" w:hAnsi="宋体" w:cs="宋体"/>
          <w:color w:val="auto"/>
          <w:sz w:val="28"/>
          <w:szCs w:val="28"/>
        </w:rPr>
        <w:t>，并按国家有关法律、法规使用。</w:t>
      </w:r>
    </w:p>
    <w:p w14:paraId="4B934B79">
      <w:pPr>
        <w:spacing w:line="380" w:lineRule="exact"/>
        <w:ind w:right="-62" w:firstLine="536" w:firstLineChars="200"/>
        <w:rPr>
          <w:rFonts w:ascii="宋体" w:hAnsi="宋体" w:cs="宋体"/>
          <w:color w:val="auto"/>
          <w:sz w:val="28"/>
          <w:szCs w:val="28"/>
        </w:rPr>
      </w:pPr>
      <w:r>
        <w:rPr>
          <w:rFonts w:hint="eastAsia" w:ascii="宋体" w:hAnsi="宋体" w:cs="宋体"/>
          <w:color w:val="auto"/>
          <w:spacing w:val="-6"/>
          <w:kern w:val="0"/>
          <w:sz w:val="28"/>
          <w:szCs w:val="28"/>
        </w:rPr>
        <w:t>乙方对租赁物的</w:t>
      </w:r>
      <w:r>
        <w:rPr>
          <w:rFonts w:hint="eastAsia" w:ascii="宋体" w:hAnsi="宋体" w:cs="宋体"/>
          <w:color w:val="auto"/>
          <w:spacing w:val="-6"/>
          <w:kern w:val="0"/>
          <w:sz w:val="28"/>
          <w:szCs w:val="28"/>
          <w:lang w:val="en-US" w:eastAsia="zh-CN"/>
        </w:rPr>
        <w:t>产权情况、</w:t>
      </w:r>
      <w:r>
        <w:rPr>
          <w:rFonts w:hint="eastAsia" w:ascii="宋体" w:hAnsi="宋体" w:cs="宋体"/>
          <w:color w:val="auto"/>
          <w:spacing w:val="-6"/>
          <w:kern w:val="0"/>
          <w:sz w:val="28"/>
          <w:szCs w:val="28"/>
        </w:rPr>
        <w:t>使用性质、用途等现状已充分了解，乙方同意按租赁物的现状承租，乙方日后不得就租赁物存在瑕疵为由拒付租金或者向甲方主张任何权利</w:t>
      </w:r>
      <w:r>
        <w:rPr>
          <w:rFonts w:hint="eastAsia" w:ascii="宋体" w:hAnsi="宋体" w:cs="宋体"/>
          <w:color w:val="auto"/>
          <w:sz w:val="28"/>
          <w:szCs w:val="28"/>
        </w:rPr>
        <w:t>。</w:t>
      </w:r>
    </w:p>
    <w:p w14:paraId="6B1EED01">
      <w:pPr>
        <w:spacing w:line="380" w:lineRule="exact"/>
        <w:rPr>
          <w:rFonts w:ascii="宋体" w:hAnsi="宋体" w:cs="宋体"/>
          <w:color w:val="auto"/>
          <w:sz w:val="28"/>
          <w:szCs w:val="28"/>
        </w:rPr>
      </w:pPr>
      <w:r>
        <w:rPr>
          <w:rFonts w:hint="eastAsia" w:ascii="宋体" w:hAnsi="宋体" w:cs="宋体"/>
          <w:b/>
          <w:bCs/>
          <w:color w:val="auto"/>
          <w:sz w:val="28"/>
          <w:szCs w:val="28"/>
        </w:rPr>
        <w:t>第四条   承租经营方式及风险责任处理办法</w:t>
      </w:r>
      <w:r>
        <w:rPr>
          <w:rFonts w:hint="eastAsia" w:ascii="宋体" w:hAnsi="宋体" w:cs="宋体"/>
          <w:color w:val="auto"/>
          <w:sz w:val="28"/>
          <w:szCs w:val="28"/>
        </w:rPr>
        <w:t>：</w:t>
      </w:r>
    </w:p>
    <w:p w14:paraId="488A1D0A">
      <w:pPr>
        <w:spacing w:line="380" w:lineRule="exact"/>
        <w:ind w:firstLine="560" w:firstLineChars="200"/>
        <w:rPr>
          <w:rFonts w:ascii="宋体" w:hAnsi="宋体" w:cs="宋体"/>
          <w:color w:val="auto"/>
          <w:sz w:val="28"/>
          <w:szCs w:val="28"/>
        </w:rPr>
      </w:pPr>
      <w:r>
        <w:rPr>
          <w:rFonts w:hint="eastAsia" w:ascii="宋体" w:hAnsi="宋体" w:cs="宋体"/>
          <w:color w:val="auto"/>
          <w:sz w:val="28"/>
          <w:szCs w:val="28"/>
        </w:rPr>
        <w:t>承租经营方式自负盈亏，</w:t>
      </w:r>
      <w:r>
        <w:rPr>
          <w:rFonts w:hint="eastAsia" w:ascii="宋体" w:hAnsi="宋体" w:cs="宋体"/>
          <w:color w:val="FF0000"/>
          <w:sz w:val="28"/>
          <w:szCs w:val="28"/>
          <w:lang w:val="en-US" w:eastAsia="zh-CN"/>
        </w:rPr>
        <w:t>乙方</w:t>
      </w:r>
      <w:r>
        <w:rPr>
          <w:rFonts w:hint="eastAsia" w:ascii="宋体" w:hAnsi="宋体" w:cs="宋体"/>
          <w:color w:val="FF0000"/>
          <w:sz w:val="28"/>
          <w:szCs w:val="28"/>
        </w:rPr>
        <w:t>应充分了解承包土地的土壤性质</w:t>
      </w:r>
      <w:r>
        <w:rPr>
          <w:rFonts w:hint="eastAsia" w:ascii="宋体" w:hAnsi="宋体" w:cs="宋体"/>
          <w:color w:val="FF0000"/>
          <w:sz w:val="28"/>
          <w:szCs w:val="28"/>
          <w:lang w:eastAsia="zh-CN"/>
        </w:rPr>
        <w:t>，</w:t>
      </w:r>
      <w:r>
        <w:rPr>
          <w:rFonts w:hint="eastAsia" w:ascii="宋体" w:hAnsi="宋体" w:cs="宋体"/>
          <w:color w:val="FF0000"/>
          <w:sz w:val="28"/>
          <w:szCs w:val="28"/>
        </w:rPr>
        <w:t>若在承包期内，因土壤问题导致种植作物产生经济损失的，相关损失由</w:t>
      </w:r>
      <w:r>
        <w:rPr>
          <w:rFonts w:hint="eastAsia" w:ascii="宋体" w:hAnsi="宋体" w:cs="宋体"/>
          <w:color w:val="FF0000"/>
          <w:sz w:val="28"/>
          <w:szCs w:val="28"/>
          <w:lang w:val="en-US" w:eastAsia="zh-CN"/>
        </w:rPr>
        <w:t>乙方</w:t>
      </w:r>
      <w:r>
        <w:rPr>
          <w:rFonts w:hint="eastAsia" w:ascii="宋体" w:hAnsi="宋体" w:cs="宋体"/>
          <w:color w:val="FF0000"/>
          <w:sz w:val="28"/>
          <w:szCs w:val="28"/>
        </w:rPr>
        <w:t>自行承担，</w:t>
      </w:r>
      <w:r>
        <w:rPr>
          <w:rFonts w:hint="eastAsia" w:ascii="宋体" w:hAnsi="宋体" w:cs="宋体"/>
          <w:color w:val="FF0000"/>
          <w:sz w:val="28"/>
          <w:szCs w:val="28"/>
          <w:lang w:val="en-US" w:eastAsia="zh-CN"/>
        </w:rPr>
        <w:t>甲方</w:t>
      </w:r>
      <w:r>
        <w:rPr>
          <w:rFonts w:hint="eastAsia" w:ascii="宋体" w:hAnsi="宋体" w:cs="宋体"/>
          <w:color w:val="FF0000"/>
          <w:sz w:val="28"/>
          <w:szCs w:val="28"/>
        </w:rPr>
        <w:t>不承担任何补偿责任。</w:t>
      </w:r>
      <w:r>
        <w:rPr>
          <w:rFonts w:hint="eastAsia" w:ascii="宋体" w:hAnsi="宋体" w:cs="宋体"/>
          <w:color w:val="auto"/>
          <w:sz w:val="28"/>
          <w:szCs w:val="28"/>
        </w:rPr>
        <w:t>在承租合同地域范围内乙方所需用的设施包括用电、防洪排涝、道路维护及清除河冲水浮莲等措施及费用由乙方负责。乙方用电要按供电管理部门的要求自费装置合格的用电设备设施，并要做好安全用电工作和负起安全用电责任。如遇到供电设备、设施出现故障、维修、更改等一切停电，对乙方造成影响和损失由乙方负责。做好安全生产，如发生责任事故或受到自然灾害造成的一切损失，由乙方负责，甲方不负任何责任。</w:t>
      </w:r>
    </w:p>
    <w:p w14:paraId="31E3702C">
      <w:pPr>
        <w:spacing w:line="380" w:lineRule="exact"/>
        <w:ind w:right="-62"/>
        <w:rPr>
          <w:rFonts w:ascii="宋体" w:hAnsi="宋体" w:cs="宋体"/>
          <w:b/>
          <w:color w:val="auto"/>
          <w:sz w:val="28"/>
          <w:szCs w:val="28"/>
        </w:rPr>
      </w:pPr>
      <w:r>
        <w:rPr>
          <w:rFonts w:hint="eastAsia" w:ascii="宋体" w:hAnsi="宋体" w:cs="宋体"/>
          <w:b/>
          <w:bCs/>
          <w:color w:val="auto"/>
          <w:sz w:val="28"/>
          <w:szCs w:val="28"/>
        </w:rPr>
        <w:t xml:space="preserve">第五条   </w:t>
      </w:r>
      <w:r>
        <w:rPr>
          <w:rFonts w:hint="eastAsia" w:ascii="宋体" w:hAnsi="宋体" w:cs="宋体"/>
          <w:b/>
          <w:color w:val="auto"/>
          <w:sz w:val="28"/>
          <w:szCs w:val="28"/>
        </w:rPr>
        <w:t>甲、乙双方的权利义务：</w:t>
      </w:r>
    </w:p>
    <w:p w14:paraId="5474B6F9">
      <w:pPr>
        <w:spacing w:line="380" w:lineRule="exact"/>
        <w:ind w:right="-62" w:firstLine="420" w:firstLineChars="150"/>
        <w:rPr>
          <w:rFonts w:ascii="宋体" w:hAnsi="宋体" w:cs="宋体"/>
          <w:color w:val="auto"/>
          <w:sz w:val="28"/>
          <w:szCs w:val="28"/>
        </w:rPr>
      </w:pPr>
      <w:r>
        <w:rPr>
          <w:rFonts w:hint="eastAsia" w:ascii="宋体" w:hAnsi="宋体" w:cs="宋体"/>
          <w:color w:val="auto"/>
          <w:sz w:val="28"/>
          <w:szCs w:val="28"/>
        </w:rPr>
        <w:t>（一）甲方的权利义务</w:t>
      </w:r>
    </w:p>
    <w:p w14:paraId="3FB85DDB">
      <w:pPr>
        <w:keepNext w:val="0"/>
        <w:keepLines w:val="0"/>
        <w:pageBreakBefore w:val="0"/>
        <w:widowControl w:val="0"/>
        <w:kinsoku/>
        <w:wordWrap/>
        <w:overflowPunct/>
        <w:topLinePunct w:val="0"/>
        <w:autoSpaceDE/>
        <w:autoSpaceDN/>
        <w:bidi w:val="0"/>
        <w:adjustRightInd/>
        <w:snapToGrid/>
        <w:spacing w:line="380" w:lineRule="exact"/>
        <w:ind w:right="-62" w:firstLine="560"/>
        <w:textAlignment w:val="auto"/>
        <w:rPr>
          <w:rFonts w:hint="eastAsia" w:ascii="宋体" w:hAnsi="宋体" w:cs="宋体"/>
          <w:color w:val="auto"/>
          <w:sz w:val="28"/>
          <w:szCs w:val="28"/>
        </w:rPr>
      </w:pPr>
      <w:r>
        <w:rPr>
          <w:rFonts w:hint="eastAsia" w:ascii="宋体" w:hAnsi="宋体" w:cs="宋体"/>
          <w:color w:val="auto"/>
          <w:sz w:val="28"/>
          <w:szCs w:val="28"/>
        </w:rPr>
        <w:t>1、</w:t>
      </w:r>
      <w:r>
        <w:rPr>
          <w:rFonts w:hint="eastAsia" w:ascii="宋体" w:hAnsi="宋体" w:cs="宋体"/>
          <w:color w:val="auto"/>
          <w:kern w:val="0"/>
          <w:sz w:val="28"/>
          <w:szCs w:val="28"/>
          <w:lang w:val="en-US" w:eastAsia="zh-CN"/>
        </w:rPr>
        <w:t>依约收取租金等费用，</w:t>
      </w:r>
      <w:r>
        <w:rPr>
          <w:rFonts w:hint="eastAsia" w:ascii="宋体" w:hAnsi="宋体" w:eastAsia="宋体" w:cs="宋体"/>
          <w:color w:val="auto"/>
          <w:kern w:val="0"/>
          <w:sz w:val="28"/>
          <w:szCs w:val="28"/>
        </w:rPr>
        <w:t>监</w:t>
      </w:r>
      <w:r>
        <w:rPr>
          <w:rFonts w:hint="eastAsia" w:ascii="宋体" w:hAnsi="宋体" w:cs="宋体"/>
          <w:color w:val="auto"/>
          <w:kern w:val="0"/>
          <w:sz w:val="28"/>
          <w:szCs w:val="28"/>
        </w:rPr>
        <w:t>督</w:t>
      </w:r>
      <w:r>
        <w:rPr>
          <w:rFonts w:hint="eastAsia" w:ascii="宋体" w:hAnsi="宋体" w:cs="宋体"/>
          <w:color w:val="auto"/>
          <w:sz w:val="28"/>
          <w:szCs w:val="28"/>
        </w:rPr>
        <w:t>承租方</w:t>
      </w:r>
      <w:r>
        <w:rPr>
          <w:rFonts w:hint="eastAsia" w:ascii="宋体" w:hAnsi="宋体" w:cs="宋体"/>
          <w:color w:val="auto"/>
          <w:kern w:val="0"/>
          <w:sz w:val="28"/>
          <w:szCs w:val="28"/>
        </w:rPr>
        <w:t>按</w:t>
      </w:r>
      <w:r>
        <w:rPr>
          <w:rFonts w:hint="eastAsia" w:ascii="宋体" w:hAnsi="宋体" w:cs="宋体"/>
          <w:color w:val="auto"/>
          <w:sz w:val="28"/>
        </w:rPr>
        <w:t>租赁</w:t>
      </w:r>
      <w:r>
        <w:rPr>
          <w:rFonts w:hint="eastAsia" w:ascii="宋体" w:hAnsi="宋体" w:cs="宋体"/>
          <w:color w:val="auto"/>
          <w:kern w:val="0"/>
          <w:sz w:val="28"/>
          <w:szCs w:val="28"/>
        </w:rPr>
        <w:t>合同约定的用途依法使用；</w:t>
      </w:r>
      <w:r>
        <w:rPr>
          <w:rFonts w:hint="eastAsia" w:ascii="宋体" w:hAnsi="宋体" w:eastAsia="宋体" w:cs="宋体"/>
          <w:color w:val="auto"/>
          <w:kern w:val="0"/>
          <w:sz w:val="28"/>
          <w:szCs w:val="28"/>
        </w:rPr>
        <w:t>制止</w:t>
      </w:r>
      <w:r>
        <w:rPr>
          <w:rFonts w:hint="eastAsia" w:ascii="宋体" w:hAnsi="宋体" w:eastAsia="宋体" w:cs="宋体"/>
          <w:color w:val="auto"/>
          <w:sz w:val="28"/>
          <w:szCs w:val="28"/>
        </w:rPr>
        <w:t>乙方</w:t>
      </w:r>
      <w:bookmarkStart w:id="0" w:name="_Hlk10580710"/>
      <w:r>
        <w:rPr>
          <w:rFonts w:hint="eastAsia" w:ascii="宋体" w:hAnsi="宋体" w:cs="宋体"/>
          <w:color w:val="auto"/>
          <w:kern w:val="0"/>
          <w:sz w:val="28"/>
          <w:szCs w:val="28"/>
          <w:lang w:val="en-US" w:eastAsia="zh-CN"/>
        </w:rPr>
        <w:t>利用租赁物进行的</w:t>
      </w:r>
      <w:r>
        <w:rPr>
          <w:rFonts w:hint="eastAsia" w:ascii="宋体" w:hAnsi="宋体" w:eastAsia="宋体" w:cs="宋体"/>
          <w:color w:val="auto"/>
          <w:kern w:val="0"/>
          <w:sz w:val="28"/>
          <w:szCs w:val="28"/>
        </w:rPr>
        <w:t>违法</w:t>
      </w:r>
      <w:bookmarkEnd w:id="0"/>
      <w:r>
        <w:rPr>
          <w:rFonts w:hint="eastAsia" w:ascii="宋体" w:hAnsi="宋体" w:eastAsia="宋体" w:cs="宋体"/>
          <w:color w:val="auto"/>
          <w:kern w:val="0"/>
          <w:sz w:val="28"/>
          <w:szCs w:val="28"/>
        </w:rPr>
        <w:t>行为</w:t>
      </w:r>
      <w:r>
        <w:rPr>
          <w:rFonts w:hint="eastAsia" w:ascii="宋体" w:hAnsi="宋体" w:cs="宋体"/>
          <w:color w:val="auto"/>
          <w:sz w:val="28"/>
          <w:szCs w:val="28"/>
        </w:rPr>
        <w:t>。</w:t>
      </w:r>
    </w:p>
    <w:p w14:paraId="6499AC39">
      <w:pPr>
        <w:keepNext w:val="0"/>
        <w:keepLines w:val="0"/>
        <w:pageBreakBefore w:val="0"/>
        <w:widowControl w:val="0"/>
        <w:kinsoku/>
        <w:wordWrap/>
        <w:overflowPunct/>
        <w:topLinePunct w:val="0"/>
        <w:autoSpaceDE/>
        <w:autoSpaceDN/>
        <w:bidi w:val="0"/>
        <w:adjustRightInd/>
        <w:snapToGrid/>
        <w:spacing w:line="380" w:lineRule="exact"/>
        <w:ind w:right="-62" w:firstLine="560"/>
        <w:textAlignment w:val="auto"/>
        <w:rPr>
          <w:rFonts w:hint="eastAsia" w:ascii="宋体" w:hAnsi="宋体" w:eastAsia="宋体" w:cs="宋体"/>
          <w:color w:val="auto"/>
          <w:sz w:val="28"/>
          <w:szCs w:val="28"/>
          <w:lang w:eastAsia="zh-CN"/>
        </w:rPr>
      </w:pPr>
      <w:r>
        <w:rPr>
          <w:rFonts w:hint="eastAsia" w:ascii="宋体" w:hAnsi="宋体" w:cs="宋体"/>
          <w:color w:val="auto"/>
          <w:sz w:val="28"/>
          <w:szCs w:val="28"/>
          <w:lang w:val="en-US" w:eastAsia="zh-CN"/>
        </w:rPr>
        <w:t>2、</w:t>
      </w:r>
      <w:r>
        <w:rPr>
          <w:rFonts w:hint="eastAsia" w:ascii="宋体" w:hAnsi="宋体" w:cs="宋体"/>
          <w:color w:val="auto"/>
          <w:sz w:val="28"/>
          <w:szCs w:val="28"/>
        </w:rPr>
        <w:t>不得擅自中途收回或转包该</w:t>
      </w:r>
      <w:r>
        <w:rPr>
          <w:rFonts w:hint="eastAsia" w:ascii="宋体" w:hAnsi="宋体" w:cs="宋体"/>
          <w:color w:val="auto"/>
          <w:sz w:val="28"/>
          <w:szCs w:val="28"/>
          <w:lang w:eastAsia="zh-CN"/>
        </w:rPr>
        <w:t>农用地</w:t>
      </w:r>
      <w:r>
        <w:rPr>
          <w:rFonts w:hint="eastAsia" w:ascii="宋体" w:hAnsi="宋体" w:cs="宋体"/>
          <w:color w:val="auto"/>
          <w:sz w:val="28"/>
          <w:szCs w:val="28"/>
        </w:rPr>
        <w:t>，不得干涉乙方依法自主经营权</w:t>
      </w:r>
      <w:r>
        <w:rPr>
          <w:rFonts w:hint="eastAsia" w:ascii="宋体" w:hAnsi="宋体" w:cs="宋体"/>
          <w:color w:val="auto"/>
          <w:sz w:val="28"/>
          <w:szCs w:val="28"/>
          <w:lang w:eastAsia="zh-CN"/>
        </w:rPr>
        <w:t>。</w:t>
      </w:r>
    </w:p>
    <w:p w14:paraId="1D1C8528">
      <w:pPr>
        <w:keepNext w:val="0"/>
        <w:keepLines w:val="0"/>
        <w:pageBreakBefore w:val="0"/>
        <w:widowControl w:val="0"/>
        <w:kinsoku/>
        <w:wordWrap/>
        <w:overflowPunct/>
        <w:topLinePunct w:val="0"/>
        <w:autoSpaceDE/>
        <w:autoSpaceDN/>
        <w:bidi w:val="0"/>
        <w:adjustRightInd/>
        <w:snapToGrid/>
        <w:spacing w:line="380" w:lineRule="exact"/>
        <w:ind w:right="-62"/>
        <w:textAlignment w:val="auto"/>
        <w:rPr>
          <w:rFonts w:ascii="宋体" w:hAnsi="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水、电等设施按现状，租赁期内，如乙方需要增加水/电负荷的，甲方协助乙方到有关部门协商解决，其报装费、安装费等由乙方负责承担。</w:t>
      </w:r>
    </w:p>
    <w:p w14:paraId="1A685579">
      <w:pPr>
        <w:keepNext w:val="0"/>
        <w:keepLines w:val="0"/>
        <w:pageBreakBefore w:val="0"/>
        <w:widowControl w:val="0"/>
        <w:kinsoku/>
        <w:wordWrap/>
        <w:overflowPunct/>
        <w:topLinePunct w:val="0"/>
        <w:autoSpaceDE/>
        <w:autoSpaceDN/>
        <w:bidi w:val="0"/>
        <w:adjustRightInd/>
        <w:snapToGrid/>
        <w:spacing w:line="380" w:lineRule="exact"/>
        <w:ind w:right="-62" w:firstLine="560"/>
        <w:textAlignment w:val="auto"/>
        <w:rPr>
          <w:rFonts w:hint="eastAsia" w:ascii="宋体" w:hAnsi="宋体" w:cs="宋体"/>
          <w:color w:val="auto"/>
          <w:sz w:val="28"/>
          <w:szCs w:val="28"/>
          <w:lang w:eastAsia="zh-CN"/>
        </w:rPr>
      </w:pPr>
      <w:r>
        <w:rPr>
          <w:rFonts w:hint="eastAsia" w:ascii="宋体" w:hAnsi="宋体" w:cs="宋体"/>
          <w:color w:val="auto"/>
          <w:sz w:val="28"/>
          <w:szCs w:val="28"/>
          <w:lang w:val="en-US" w:eastAsia="zh-CN"/>
        </w:rPr>
        <w:t>4</w:t>
      </w:r>
      <w:r>
        <w:rPr>
          <w:rFonts w:hint="eastAsia" w:ascii="宋体" w:hAnsi="宋体" w:cs="宋体"/>
          <w:color w:val="auto"/>
          <w:sz w:val="28"/>
          <w:szCs w:val="28"/>
        </w:rPr>
        <w:t>、协调解决邻里关系，处理该</w:t>
      </w:r>
      <w:r>
        <w:rPr>
          <w:rFonts w:hint="eastAsia" w:ascii="宋体" w:hAnsi="宋体" w:cs="宋体"/>
          <w:color w:val="auto"/>
          <w:sz w:val="28"/>
          <w:szCs w:val="28"/>
          <w:lang w:eastAsia="zh-CN"/>
        </w:rPr>
        <w:t>农用地</w:t>
      </w:r>
      <w:r>
        <w:rPr>
          <w:rFonts w:hint="eastAsia" w:ascii="宋体" w:hAnsi="宋体" w:cs="宋体"/>
          <w:color w:val="auto"/>
          <w:sz w:val="28"/>
          <w:szCs w:val="28"/>
        </w:rPr>
        <w:t>使用的界线争议</w:t>
      </w:r>
      <w:r>
        <w:rPr>
          <w:rFonts w:hint="eastAsia" w:ascii="宋体" w:hAnsi="宋体" w:cs="宋体"/>
          <w:color w:val="auto"/>
          <w:sz w:val="28"/>
          <w:szCs w:val="28"/>
          <w:lang w:eastAsia="zh-CN"/>
        </w:rPr>
        <w:t>。</w:t>
      </w:r>
    </w:p>
    <w:p w14:paraId="7DFD8526">
      <w:pPr>
        <w:keepNext w:val="0"/>
        <w:keepLines w:val="0"/>
        <w:pageBreakBefore w:val="0"/>
        <w:widowControl w:val="0"/>
        <w:kinsoku/>
        <w:wordWrap/>
        <w:overflowPunct/>
        <w:topLinePunct w:val="0"/>
        <w:autoSpaceDE/>
        <w:autoSpaceDN/>
        <w:bidi w:val="0"/>
        <w:adjustRightInd/>
        <w:snapToGrid/>
        <w:spacing w:line="380" w:lineRule="exact"/>
        <w:ind w:right="-62" w:firstLine="560" w:firstLineChars="200"/>
        <w:textAlignment w:val="auto"/>
        <w:rPr>
          <w:rFonts w:ascii="宋体" w:hAnsi="宋体" w:cs="宋体"/>
          <w:color w:val="auto"/>
          <w:sz w:val="28"/>
          <w:szCs w:val="28"/>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、若乙方拖欠租金及其他应付费用的，甲方有权留置乙方放置在租赁物内的</w:t>
      </w:r>
      <w:r>
        <w:rPr>
          <w:rFonts w:hint="eastAsia" w:ascii="宋体" w:hAnsi="宋体" w:cs="宋体"/>
          <w:color w:val="auto"/>
          <w:sz w:val="28"/>
          <w:szCs w:val="28"/>
          <w:lang w:val="en-US" w:eastAsia="zh-CN"/>
        </w:rPr>
        <w:t>农作物、养植物、</w:t>
      </w:r>
      <w:r>
        <w:rPr>
          <w:rFonts w:hint="eastAsia" w:ascii="宋体" w:hAnsi="宋体" w:eastAsia="宋体" w:cs="宋体"/>
          <w:color w:val="auto"/>
          <w:sz w:val="28"/>
          <w:szCs w:val="28"/>
          <w:lang w:val="en-US" w:eastAsia="zh-CN"/>
        </w:rPr>
        <w:t>生产设备等物资，经依法处置后享有优先受偿权</w:t>
      </w:r>
      <w:r>
        <w:rPr>
          <w:rFonts w:hint="eastAsia" w:ascii="宋体" w:hAnsi="宋体" w:cs="宋体"/>
          <w:color w:val="auto"/>
          <w:sz w:val="28"/>
          <w:szCs w:val="28"/>
          <w:lang w:val="en-US" w:eastAsia="zh-CN"/>
        </w:rPr>
        <w:t>。</w:t>
      </w:r>
    </w:p>
    <w:p w14:paraId="57691DF4">
      <w:pPr>
        <w:spacing w:line="380" w:lineRule="exact"/>
        <w:ind w:right="-62" w:firstLine="420" w:firstLineChars="150"/>
        <w:rPr>
          <w:rFonts w:ascii="宋体" w:hAnsi="宋体" w:cs="宋体"/>
          <w:color w:val="auto"/>
          <w:sz w:val="28"/>
          <w:szCs w:val="28"/>
        </w:rPr>
      </w:pPr>
      <w:r>
        <w:rPr>
          <w:rFonts w:hint="eastAsia" w:ascii="宋体" w:hAnsi="宋体" w:cs="宋体"/>
          <w:color w:val="auto"/>
          <w:sz w:val="28"/>
          <w:szCs w:val="28"/>
        </w:rPr>
        <w:t>（二）乙方的权利义务</w:t>
      </w:r>
    </w:p>
    <w:p w14:paraId="53A57968">
      <w:pPr>
        <w:spacing w:line="380" w:lineRule="exact"/>
        <w:ind w:right="-62" w:firstLine="627"/>
        <w:rPr>
          <w:rFonts w:hint="eastAsia" w:ascii="宋体" w:hAnsi="宋体" w:cs="宋体"/>
          <w:color w:val="auto"/>
          <w:sz w:val="28"/>
          <w:szCs w:val="28"/>
        </w:rPr>
      </w:pPr>
      <w:r>
        <w:rPr>
          <w:rFonts w:hint="eastAsia" w:ascii="宋体" w:hAnsi="宋体" w:cs="宋体"/>
          <w:color w:val="auto"/>
          <w:sz w:val="28"/>
          <w:szCs w:val="28"/>
        </w:rPr>
        <w:t>1、承租方</w:t>
      </w:r>
      <w:r>
        <w:rPr>
          <w:rFonts w:hint="eastAsia" w:ascii="宋体" w:hAnsi="宋体" w:cs="宋体"/>
          <w:color w:val="auto"/>
          <w:kern w:val="0"/>
          <w:sz w:val="28"/>
          <w:szCs w:val="28"/>
        </w:rPr>
        <w:t>承租的项目只能作</w:t>
      </w:r>
      <w:r>
        <w:rPr>
          <w:rFonts w:hint="eastAsia" w:ascii="宋体" w:hAnsi="宋体" w:cs="宋体"/>
          <w:color w:val="auto"/>
          <w:kern w:val="0"/>
          <w:sz w:val="28"/>
          <w:szCs w:val="28"/>
          <w:lang w:eastAsia="zh-CN"/>
        </w:rPr>
        <w:t>农用地</w:t>
      </w:r>
      <w:r>
        <w:rPr>
          <w:rFonts w:hint="eastAsia" w:ascii="宋体" w:hAnsi="宋体" w:cs="宋体"/>
          <w:color w:val="auto"/>
          <w:kern w:val="0"/>
          <w:sz w:val="28"/>
          <w:szCs w:val="28"/>
        </w:rPr>
        <w:t>用途使用，未经出租方及国土、规划等有关部门书面批准，不得擅自改变用途。</w:t>
      </w:r>
      <w:r>
        <w:rPr>
          <w:rFonts w:hint="eastAsia" w:ascii="宋体" w:hAnsi="宋体" w:cs="宋体"/>
          <w:color w:val="FF0000"/>
          <w:kern w:val="0"/>
          <w:sz w:val="28"/>
          <w:szCs w:val="28"/>
        </w:rPr>
        <w:t>本地块原则上允许种植果树，但须符合国家及地方政府的农业规划、土地管理等相关法律法规。若种植行为与政府政策、规范性文件或行政指令相悖的，须立即停止相关作业并按政府要求执行，承</w:t>
      </w:r>
      <w:r>
        <w:rPr>
          <w:rFonts w:hint="eastAsia" w:ascii="宋体" w:hAnsi="宋体" w:cs="宋体"/>
          <w:color w:val="FF0000"/>
          <w:kern w:val="0"/>
          <w:sz w:val="28"/>
          <w:szCs w:val="28"/>
          <w:lang w:val="en-US" w:eastAsia="zh-CN"/>
        </w:rPr>
        <w:t>租</w:t>
      </w:r>
      <w:r>
        <w:rPr>
          <w:rFonts w:hint="eastAsia" w:ascii="宋体" w:hAnsi="宋体" w:cs="宋体"/>
          <w:color w:val="FF0000"/>
          <w:kern w:val="0"/>
          <w:sz w:val="28"/>
          <w:szCs w:val="28"/>
        </w:rPr>
        <w:t>方应自行承担因政策调整导致的全部责任及后果。</w:t>
      </w:r>
      <w:r>
        <w:rPr>
          <w:rFonts w:hint="eastAsia" w:ascii="宋体" w:hAnsi="宋体" w:cs="宋体"/>
          <w:color w:val="auto"/>
          <w:sz w:val="28"/>
          <w:szCs w:val="28"/>
        </w:rPr>
        <w:t>承租方</w:t>
      </w:r>
      <w:r>
        <w:rPr>
          <w:rFonts w:hint="eastAsia" w:ascii="宋体" w:hAnsi="宋体" w:cs="宋体"/>
          <w:color w:val="auto"/>
          <w:kern w:val="0"/>
          <w:sz w:val="28"/>
          <w:szCs w:val="28"/>
        </w:rPr>
        <w:t>如违反本合同相关规定，擅自将</w:t>
      </w:r>
      <w:r>
        <w:rPr>
          <w:rFonts w:hint="eastAsia" w:ascii="宋体" w:hAnsi="宋体" w:cs="宋体"/>
          <w:color w:val="auto"/>
          <w:sz w:val="28"/>
          <w:szCs w:val="28"/>
        </w:rPr>
        <w:t>承租</w:t>
      </w:r>
      <w:r>
        <w:rPr>
          <w:rFonts w:hint="eastAsia" w:ascii="宋体" w:hAnsi="宋体" w:cs="宋体"/>
          <w:color w:val="auto"/>
          <w:kern w:val="0"/>
          <w:sz w:val="28"/>
          <w:szCs w:val="28"/>
        </w:rPr>
        <w:t>的</w:t>
      </w:r>
      <w:r>
        <w:rPr>
          <w:rFonts w:hint="eastAsia" w:ascii="宋体" w:hAnsi="宋体" w:cs="宋体"/>
          <w:color w:val="auto"/>
          <w:kern w:val="0"/>
          <w:sz w:val="28"/>
          <w:szCs w:val="28"/>
          <w:lang w:eastAsia="zh-CN"/>
        </w:rPr>
        <w:t>农用地</w:t>
      </w:r>
      <w:r>
        <w:rPr>
          <w:rFonts w:hint="eastAsia" w:ascii="宋体" w:hAnsi="宋体" w:cs="宋体"/>
          <w:color w:val="auto"/>
          <w:kern w:val="0"/>
          <w:sz w:val="28"/>
          <w:szCs w:val="28"/>
        </w:rPr>
        <w:t>改为其他用</w:t>
      </w:r>
      <w:r>
        <w:rPr>
          <w:rFonts w:hint="eastAsia" w:ascii="宋体" w:hAnsi="宋体" w:cs="宋体"/>
          <w:color w:val="auto"/>
          <w:sz w:val="28"/>
          <w:szCs w:val="28"/>
        </w:rPr>
        <w:t>地或非农建设用地的，所造成的一切损失及法律责任由承租方承担，并视为乙方违约，甲方有权单方解除合同，没收合同保证金，并追究乙方违约责任。</w:t>
      </w:r>
    </w:p>
    <w:p w14:paraId="7995E6F8">
      <w:pPr>
        <w:spacing w:line="380" w:lineRule="exact"/>
        <w:ind w:right="-62" w:firstLine="627"/>
        <w:rPr>
          <w:rFonts w:hint="eastAsia" w:ascii="宋体" w:hAnsi="宋体" w:cs="宋体"/>
          <w:color w:val="auto"/>
          <w:sz w:val="28"/>
          <w:szCs w:val="28"/>
        </w:rPr>
      </w:pPr>
      <w:r>
        <w:rPr>
          <w:rFonts w:hint="eastAsia" w:ascii="宋体" w:hAnsi="宋体" w:cs="宋体"/>
          <w:color w:val="auto"/>
          <w:sz w:val="28"/>
          <w:szCs w:val="28"/>
        </w:rPr>
        <w:t>2、必须遵守中华人民共和国法规和政府相关规定，依法使用</w:t>
      </w:r>
      <w:r>
        <w:rPr>
          <w:rFonts w:hint="eastAsia" w:ascii="宋体" w:hAnsi="宋体" w:cs="宋体"/>
          <w:color w:val="auto"/>
          <w:sz w:val="28"/>
          <w:szCs w:val="28"/>
          <w:lang w:eastAsia="zh-CN"/>
        </w:rPr>
        <w:t>农用地</w:t>
      </w:r>
      <w:r>
        <w:rPr>
          <w:rFonts w:hint="eastAsia" w:ascii="宋体" w:hAnsi="宋体" w:cs="宋体"/>
          <w:color w:val="auto"/>
          <w:sz w:val="28"/>
          <w:szCs w:val="28"/>
        </w:rPr>
        <w:t>，不得以农业结构调整为名，在农田内挖塘养鱼、建设用于畜禽养殖的建筑物等严重破坏耕作层的生产经营活动；不得违法占用农田进行绿色通道和城市绿化隔离带建设；不得以退耕还林为名违反土地利用总体规划，将基本农田纳入退耕范围；不准非农建设项目占用基本农田（除法律、法规规定的国家建设项目以外)。因乙方违法使用农田而给甲方造成的连带损失，由乙方负责赔偿。</w:t>
      </w:r>
    </w:p>
    <w:p w14:paraId="14AB434D">
      <w:pPr>
        <w:spacing w:line="380" w:lineRule="exact"/>
        <w:ind w:right="-62" w:firstLine="627"/>
        <w:rPr>
          <w:rFonts w:ascii="宋体" w:hAnsi="宋体" w:cs="宋体"/>
          <w:color w:val="auto"/>
          <w:sz w:val="28"/>
          <w:szCs w:val="28"/>
        </w:rPr>
      </w:pPr>
      <w:r>
        <w:rPr>
          <w:rFonts w:hint="eastAsia" w:ascii="宋体" w:hAnsi="宋体" w:cs="宋体"/>
          <w:color w:val="auto"/>
          <w:sz w:val="28"/>
          <w:szCs w:val="28"/>
        </w:rPr>
        <w:t>3、未经甲方等书面同意，乙方不得擅自全部或部分转让、</w:t>
      </w:r>
      <w:r>
        <w:rPr>
          <w:rFonts w:hint="eastAsia" w:ascii="宋体" w:hAnsi="宋体" w:cs="宋体"/>
          <w:color w:val="auto"/>
          <w:kern w:val="0"/>
          <w:sz w:val="28"/>
          <w:szCs w:val="28"/>
        </w:rPr>
        <w:t>转借该</w:t>
      </w:r>
      <w:r>
        <w:rPr>
          <w:rFonts w:hint="eastAsia" w:ascii="宋体" w:hAnsi="宋体" w:cs="宋体"/>
          <w:color w:val="auto"/>
          <w:sz w:val="28"/>
          <w:szCs w:val="28"/>
          <w:lang w:eastAsia="zh-CN"/>
        </w:rPr>
        <w:t>农用地</w:t>
      </w:r>
      <w:r>
        <w:rPr>
          <w:rFonts w:hint="eastAsia" w:ascii="宋体" w:hAnsi="宋体" w:cs="宋体"/>
          <w:color w:val="auto"/>
          <w:kern w:val="0"/>
          <w:sz w:val="28"/>
          <w:szCs w:val="28"/>
        </w:rPr>
        <w:t>合同</w:t>
      </w:r>
      <w:r>
        <w:rPr>
          <w:rFonts w:hint="eastAsia" w:ascii="宋体" w:hAnsi="宋体" w:cs="宋体"/>
          <w:color w:val="auto"/>
          <w:sz w:val="28"/>
          <w:szCs w:val="28"/>
        </w:rPr>
        <w:t>。</w:t>
      </w:r>
    </w:p>
    <w:p w14:paraId="56388C70">
      <w:pPr>
        <w:pStyle w:val="2"/>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4、负责</w:t>
      </w:r>
      <w:r>
        <w:rPr>
          <w:rFonts w:hint="eastAsia" w:ascii="宋体" w:hAnsi="宋体" w:cs="宋体"/>
          <w:color w:val="auto"/>
          <w:sz w:val="28"/>
          <w:szCs w:val="28"/>
          <w:lang w:eastAsia="zh-CN"/>
        </w:rPr>
        <w:t>承租农用地</w:t>
      </w:r>
      <w:r>
        <w:rPr>
          <w:rFonts w:hint="eastAsia" w:ascii="宋体" w:hAnsi="宋体" w:cs="宋体"/>
          <w:color w:val="auto"/>
          <w:sz w:val="28"/>
          <w:szCs w:val="28"/>
        </w:rPr>
        <w:t>的用水、用电及其他管理等一切费用，负责缴纳国家或地方政府收取的全部税项。</w:t>
      </w:r>
    </w:p>
    <w:p w14:paraId="62E2B28A">
      <w:pPr>
        <w:keepNext w:val="0"/>
        <w:keepLines w:val="0"/>
        <w:pageBreakBefore w:val="0"/>
        <w:widowControl w:val="0"/>
        <w:kinsoku/>
        <w:wordWrap/>
        <w:overflowPunct/>
        <w:topLinePunct w:val="0"/>
        <w:autoSpaceDE/>
        <w:autoSpaceDN/>
        <w:bidi w:val="0"/>
        <w:adjustRightInd/>
        <w:snapToGrid/>
        <w:spacing w:line="370" w:lineRule="exact"/>
        <w:ind w:right="-62" w:firstLine="560" w:firstLineChars="200"/>
        <w:textAlignment w:val="auto"/>
        <w:rPr>
          <w:rFonts w:ascii="宋体" w:hAnsi="宋体" w:cs="宋体"/>
          <w:color w:val="auto"/>
          <w:sz w:val="28"/>
          <w:szCs w:val="28"/>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依时支付</w:t>
      </w:r>
      <w:r>
        <w:rPr>
          <w:rFonts w:hint="eastAsia" w:ascii="宋体" w:hAnsi="宋体" w:cs="宋体"/>
          <w:color w:val="auto"/>
          <w:sz w:val="28"/>
          <w:szCs w:val="28"/>
          <w:lang w:val="en-US" w:eastAsia="zh-CN"/>
        </w:rPr>
        <w:t>所雇人员</w:t>
      </w:r>
      <w:r>
        <w:rPr>
          <w:rFonts w:hint="eastAsia" w:ascii="宋体" w:hAnsi="宋体" w:eastAsia="宋体" w:cs="宋体"/>
          <w:color w:val="auto"/>
          <w:sz w:val="28"/>
          <w:szCs w:val="28"/>
        </w:rPr>
        <w:t>的</w:t>
      </w:r>
      <w:r>
        <w:rPr>
          <w:rFonts w:hint="eastAsia" w:ascii="宋体" w:hAnsi="宋体" w:cs="宋体"/>
          <w:color w:val="auto"/>
          <w:sz w:val="28"/>
          <w:szCs w:val="28"/>
          <w:lang w:val="en-US" w:eastAsia="zh-CN"/>
        </w:rPr>
        <w:t>报酬</w:t>
      </w:r>
      <w:r>
        <w:rPr>
          <w:rFonts w:hint="eastAsia" w:ascii="宋体" w:hAnsi="宋体" w:eastAsia="宋体" w:cs="宋体"/>
          <w:color w:val="auto"/>
          <w:sz w:val="28"/>
          <w:szCs w:val="28"/>
        </w:rPr>
        <w:t>，如拖欠</w:t>
      </w:r>
      <w:r>
        <w:rPr>
          <w:rFonts w:hint="eastAsia" w:ascii="宋体" w:hAnsi="宋体" w:cs="宋体"/>
          <w:color w:val="auto"/>
          <w:sz w:val="28"/>
          <w:szCs w:val="28"/>
          <w:lang w:val="en-US" w:eastAsia="zh-CN"/>
        </w:rPr>
        <w:t>员工报酬</w:t>
      </w:r>
      <w:r>
        <w:rPr>
          <w:rFonts w:hint="eastAsia" w:ascii="宋体" w:hAnsi="宋体" w:eastAsia="宋体" w:cs="宋体"/>
          <w:color w:val="auto"/>
          <w:sz w:val="28"/>
          <w:szCs w:val="28"/>
        </w:rPr>
        <w:t>而造成甲方损失的，视乙方违约，甲方有权追究乙方的责任。</w:t>
      </w:r>
      <w:r>
        <w:rPr>
          <w:rFonts w:hint="eastAsia" w:ascii="宋体" w:hAnsi="宋体" w:cs="宋体"/>
          <w:color w:val="auto"/>
          <w:sz w:val="28"/>
          <w:szCs w:val="28"/>
          <w:lang w:val="en-US" w:eastAsia="zh-CN"/>
        </w:rPr>
        <w:t>且甲方有权扣留乙方放置在租赁物内的的农作物、养植物、生产设备等物资并申报给有关部门进行依法处理。</w:t>
      </w:r>
    </w:p>
    <w:p w14:paraId="287C82BB">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6、</w:t>
      </w:r>
      <w:r>
        <w:rPr>
          <w:rFonts w:hint="eastAsia" w:ascii="宋体" w:hAnsi="宋体" w:cs="宋体"/>
          <w:color w:val="auto"/>
          <w:sz w:val="28"/>
          <w:szCs w:val="28"/>
        </w:rPr>
        <w:t>在</w:t>
      </w:r>
      <w:r>
        <w:rPr>
          <w:rFonts w:hint="eastAsia" w:ascii="宋体" w:hAnsi="宋体" w:cs="宋体"/>
          <w:color w:val="auto"/>
          <w:sz w:val="28"/>
          <w:szCs w:val="28"/>
          <w:lang w:eastAsia="zh-CN"/>
        </w:rPr>
        <w:t>租赁</w:t>
      </w:r>
      <w:r>
        <w:rPr>
          <w:rFonts w:hint="eastAsia" w:ascii="宋体" w:hAnsi="宋体" w:cs="宋体"/>
          <w:color w:val="auto"/>
          <w:sz w:val="28"/>
          <w:szCs w:val="28"/>
        </w:rPr>
        <w:t>期内，乙方搭建与约定用途有关的生产、生活设施必须是简易棚舍设施，不得以水泥混凝土结构，并经甲方同意</w:t>
      </w:r>
      <w:r>
        <w:rPr>
          <w:rFonts w:hint="eastAsia" w:ascii="宋体" w:hAnsi="宋体" w:cs="宋体"/>
          <w:color w:val="auto"/>
          <w:sz w:val="28"/>
          <w:szCs w:val="28"/>
          <w:lang w:eastAsia="zh-CN"/>
        </w:rPr>
        <w:t>，</w:t>
      </w:r>
      <w:r>
        <w:rPr>
          <w:rFonts w:hint="eastAsia" w:ascii="宋体" w:hAnsi="宋体" w:cs="宋体"/>
          <w:color w:val="auto"/>
          <w:sz w:val="28"/>
          <w:szCs w:val="28"/>
        </w:rPr>
        <w:t>报街道城环局、国土等相关部门</w:t>
      </w:r>
      <w:r>
        <w:rPr>
          <w:rFonts w:hint="eastAsia" w:ascii="宋体" w:hAnsi="宋体" w:cs="宋体"/>
          <w:color w:val="auto"/>
          <w:sz w:val="28"/>
          <w:szCs w:val="28"/>
          <w:lang w:eastAsia="zh-CN"/>
        </w:rPr>
        <w:t>书面</w:t>
      </w:r>
      <w:r>
        <w:rPr>
          <w:rFonts w:hint="eastAsia" w:ascii="宋体" w:hAnsi="宋体" w:cs="宋体"/>
          <w:color w:val="auto"/>
          <w:sz w:val="28"/>
          <w:szCs w:val="28"/>
        </w:rPr>
        <w:t>审批同意后方能搭建，搭建后的棚舍不得作房屋出租或经营性活动。其设施仅作农业用途，不得改变土地原貌。</w:t>
      </w:r>
      <w:r>
        <w:rPr>
          <w:rFonts w:hint="eastAsia" w:ascii="宋体" w:hAnsi="宋体" w:eastAsia="宋体" w:cs="宋体"/>
          <w:color w:val="auto"/>
          <w:sz w:val="28"/>
          <w:szCs w:val="28"/>
          <w:lang w:val="en-US" w:eastAsia="zh-CN"/>
        </w:rPr>
        <w:t>负责合同期内</w:t>
      </w:r>
      <w:r>
        <w:rPr>
          <w:rFonts w:hint="eastAsia" w:ascii="宋体" w:hAnsi="宋体" w:cs="宋体"/>
          <w:color w:val="auto"/>
          <w:sz w:val="28"/>
          <w:szCs w:val="28"/>
          <w:lang w:val="en-US" w:eastAsia="zh-CN"/>
        </w:rPr>
        <w:t>上述</w:t>
      </w:r>
      <w:r>
        <w:rPr>
          <w:rFonts w:hint="eastAsia" w:ascii="宋体" w:hAnsi="宋体" w:cs="宋体"/>
          <w:color w:val="auto"/>
          <w:sz w:val="28"/>
          <w:szCs w:val="28"/>
        </w:rPr>
        <w:t>设施</w:t>
      </w:r>
      <w:r>
        <w:rPr>
          <w:rFonts w:hint="eastAsia" w:ascii="宋体" w:hAnsi="宋体" w:eastAsia="宋体" w:cs="宋体"/>
          <w:color w:val="auto"/>
          <w:sz w:val="28"/>
          <w:szCs w:val="28"/>
          <w:lang w:val="en-US" w:eastAsia="zh-CN"/>
        </w:rPr>
        <w:t>的维修保养(包括水电线路)</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做好安全经营、消防及环保工作，自行避免及消除各种可能出现的故障和危险隐患，如发生意外事故、责任事故或受到自然灾害所造成的一切损失由乙方承担。</w:t>
      </w:r>
    </w:p>
    <w:p w14:paraId="316DA438">
      <w:pPr>
        <w:pStyle w:val="2"/>
        <w:spacing w:line="380" w:lineRule="exact"/>
        <w:ind w:left="0" w:firstLine="560" w:firstLineChars="200"/>
        <w:rPr>
          <w:rFonts w:hint="eastAsia" w:ascii="宋体" w:hAnsi="宋体" w:cs="宋体"/>
          <w:color w:val="auto"/>
          <w:sz w:val="28"/>
          <w:szCs w:val="28"/>
        </w:rPr>
      </w:pPr>
      <w:r>
        <w:rPr>
          <w:rFonts w:hint="eastAsia" w:ascii="宋体" w:hAnsi="宋体" w:cs="宋体"/>
          <w:color w:val="auto"/>
          <w:sz w:val="28"/>
          <w:szCs w:val="28"/>
          <w:lang w:val="en-US" w:eastAsia="zh-CN"/>
        </w:rPr>
        <w:t>7、</w:t>
      </w:r>
      <w:r>
        <w:rPr>
          <w:rFonts w:hint="eastAsia" w:ascii="宋体" w:hAnsi="宋体" w:cs="宋体"/>
          <w:color w:val="auto"/>
          <w:sz w:val="28"/>
          <w:szCs w:val="28"/>
        </w:rPr>
        <w:t>处理好邻里矛盾纠纷关系。</w:t>
      </w:r>
    </w:p>
    <w:p w14:paraId="3FB3EFD9">
      <w:pPr>
        <w:pStyle w:val="2"/>
        <w:spacing w:line="380" w:lineRule="exact"/>
        <w:ind w:left="0"/>
        <w:rPr>
          <w:rFonts w:ascii="宋体" w:hAnsi="宋体" w:cs="宋体"/>
          <w:b/>
          <w:bCs/>
          <w:color w:val="auto"/>
          <w:szCs w:val="28"/>
        </w:rPr>
      </w:pPr>
      <w:r>
        <w:rPr>
          <w:rFonts w:hint="eastAsia" w:ascii="宋体" w:hAnsi="宋体" w:cs="宋体"/>
          <w:b/>
          <w:bCs/>
          <w:color w:val="auto"/>
          <w:szCs w:val="28"/>
        </w:rPr>
        <w:t>第六条  违约责任及处理办法：</w:t>
      </w:r>
    </w:p>
    <w:p w14:paraId="587004D0">
      <w:pPr>
        <w:spacing w:line="380" w:lineRule="exact"/>
        <w:ind w:right="-63" w:firstLine="560" w:firstLineChars="200"/>
        <w:rPr>
          <w:rFonts w:ascii="宋体" w:hAnsi="宋体" w:cs="宋体"/>
          <w:color w:val="auto"/>
          <w:sz w:val="28"/>
          <w:szCs w:val="28"/>
        </w:rPr>
      </w:pPr>
      <w:r>
        <w:rPr>
          <w:rFonts w:hint="eastAsia" w:ascii="宋体" w:hAnsi="宋体" w:cs="宋体"/>
          <w:color w:val="auto"/>
          <w:sz w:val="28"/>
          <w:szCs w:val="28"/>
        </w:rPr>
        <w:t>1、甲方违约，按协议退回</w:t>
      </w:r>
      <w:r>
        <w:rPr>
          <w:rFonts w:hint="eastAsia" w:ascii="宋体" w:hAnsi="宋体" w:cs="宋体"/>
          <w:color w:val="auto"/>
          <w:sz w:val="28"/>
          <w:szCs w:val="28"/>
          <w:lang w:eastAsia="zh-CN"/>
        </w:rPr>
        <w:t>合同定金</w:t>
      </w:r>
      <w:r>
        <w:rPr>
          <w:rFonts w:hint="eastAsia" w:ascii="宋体" w:hAnsi="宋体" w:cs="宋体"/>
          <w:color w:val="auto"/>
          <w:sz w:val="28"/>
          <w:szCs w:val="28"/>
        </w:rPr>
        <w:t>并赔偿一倍</w:t>
      </w:r>
      <w:r>
        <w:rPr>
          <w:rFonts w:hint="eastAsia" w:ascii="宋体" w:hAnsi="宋体" w:cs="宋体"/>
          <w:color w:val="auto"/>
          <w:sz w:val="28"/>
          <w:szCs w:val="28"/>
          <w:lang w:eastAsia="zh-CN"/>
        </w:rPr>
        <w:t>合同定金</w:t>
      </w:r>
      <w:r>
        <w:rPr>
          <w:rFonts w:hint="eastAsia" w:ascii="宋体" w:hAnsi="宋体" w:cs="宋体"/>
          <w:color w:val="auto"/>
          <w:sz w:val="28"/>
          <w:szCs w:val="28"/>
        </w:rPr>
        <w:t>给乙方。</w:t>
      </w:r>
    </w:p>
    <w:p w14:paraId="25442C59">
      <w:pPr>
        <w:spacing w:line="380" w:lineRule="exact"/>
        <w:ind w:left="1" w:right="-62" w:firstLine="560" w:firstLineChars="200"/>
        <w:rPr>
          <w:rFonts w:ascii="宋体" w:hAnsi="宋体" w:cs="宋体"/>
          <w:color w:val="auto"/>
          <w:sz w:val="28"/>
          <w:szCs w:val="28"/>
        </w:rPr>
      </w:pPr>
      <w:r>
        <w:rPr>
          <w:rFonts w:hint="eastAsia" w:ascii="宋体" w:hAnsi="宋体" w:cs="宋体"/>
          <w:color w:val="auto"/>
          <w:sz w:val="28"/>
          <w:szCs w:val="28"/>
        </w:rPr>
        <w:t>2、乙方逾期支付租金，甲方有权向乙方加收违约金，违约金每月按所欠租金款的20%收取。</w:t>
      </w:r>
      <w:r>
        <w:rPr>
          <w:rFonts w:hint="eastAsia" w:ascii="宋体" w:hAnsi="宋体" w:cs="宋体"/>
          <w:color w:val="auto"/>
          <w:spacing w:val="-6"/>
          <w:sz w:val="28"/>
          <w:szCs w:val="28"/>
        </w:rPr>
        <w:t>如</w:t>
      </w:r>
      <w:r>
        <w:rPr>
          <w:rFonts w:hint="eastAsia" w:ascii="宋体" w:hAnsi="宋体" w:cs="宋体"/>
          <w:color w:val="auto"/>
          <w:spacing w:val="-6"/>
          <w:kern w:val="0"/>
          <w:sz w:val="28"/>
          <w:szCs w:val="28"/>
        </w:rPr>
        <w:t>逾期支付</w:t>
      </w:r>
      <w:r>
        <w:rPr>
          <w:rFonts w:hint="eastAsia" w:ascii="宋体" w:hAnsi="宋体" w:cs="宋体"/>
          <w:color w:val="auto"/>
          <w:spacing w:val="-6"/>
          <w:sz w:val="28"/>
          <w:szCs w:val="28"/>
        </w:rPr>
        <w:t>租金超累计超60天(含本数)，视乙方违约处理，</w:t>
      </w:r>
      <w:r>
        <w:rPr>
          <w:rFonts w:hint="eastAsia" w:ascii="宋体" w:hAnsi="宋体" w:cs="宋体"/>
          <w:color w:val="auto"/>
          <w:sz w:val="28"/>
          <w:szCs w:val="28"/>
        </w:rPr>
        <w:t>甲方除有权要求乙方清偿欠付租金等违约责任外，还有权单方解除合同，没收乙方的</w:t>
      </w:r>
      <w:r>
        <w:rPr>
          <w:rFonts w:hint="eastAsia" w:ascii="宋体" w:hAnsi="宋体" w:cs="宋体"/>
          <w:color w:val="auto"/>
          <w:sz w:val="28"/>
          <w:szCs w:val="28"/>
          <w:lang w:eastAsia="zh-CN"/>
        </w:rPr>
        <w:t>合同定金</w:t>
      </w:r>
      <w:r>
        <w:rPr>
          <w:rFonts w:hint="eastAsia" w:ascii="宋体" w:hAnsi="宋体" w:cs="宋体"/>
          <w:color w:val="auto"/>
          <w:sz w:val="28"/>
          <w:szCs w:val="28"/>
        </w:rPr>
        <w:t>，收回土地自行处理。</w:t>
      </w:r>
    </w:p>
    <w:p w14:paraId="32D36ED8">
      <w:pPr>
        <w:spacing w:line="380" w:lineRule="exact"/>
        <w:ind w:right="-63" w:firstLine="560" w:firstLineChars="200"/>
        <w:rPr>
          <w:rFonts w:ascii="宋体" w:hAnsi="宋体" w:cs="宋体"/>
          <w:color w:val="auto"/>
          <w:sz w:val="28"/>
          <w:szCs w:val="28"/>
        </w:rPr>
      </w:pPr>
      <w:r>
        <w:rPr>
          <w:rFonts w:hint="eastAsia" w:ascii="宋体" w:hAnsi="宋体" w:cs="宋体"/>
          <w:color w:val="auto"/>
          <w:kern w:val="0"/>
          <w:sz w:val="28"/>
          <w:szCs w:val="28"/>
        </w:rPr>
        <w:t>3、乙方违反本合同有关条款，视作乙方违约处理，甲方有权单方解除合同</w:t>
      </w:r>
      <w:r>
        <w:rPr>
          <w:rFonts w:hint="eastAsia" w:ascii="宋体" w:hAnsi="宋体" w:cs="宋体"/>
          <w:color w:val="auto"/>
          <w:sz w:val="28"/>
          <w:szCs w:val="28"/>
        </w:rPr>
        <w:t>，并没收乙方的</w:t>
      </w:r>
      <w:r>
        <w:rPr>
          <w:rFonts w:hint="eastAsia" w:ascii="宋体" w:hAnsi="宋体" w:cs="宋体"/>
          <w:color w:val="auto"/>
          <w:sz w:val="28"/>
          <w:szCs w:val="28"/>
          <w:lang w:eastAsia="zh-CN"/>
        </w:rPr>
        <w:t>合同定金</w:t>
      </w:r>
      <w:r>
        <w:rPr>
          <w:rFonts w:hint="eastAsia" w:ascii="宋体" w:hAnsi="宋体" w:cs="宋体"/>
          <w:color w:val="auto"/>
          <w:sz w:val="28"/>
          <w:szCs w:val="28"/>
        </w:rPr>
        <w:t>，收回</w:t>
      </w:r>
      <w:r>
        <w:rPr>
          <w:rFonts w:hint="eastAsia" w:ascii="宋体" w:hAnsi="宋体" w:cs="宋体"/>
          <w:color w:val="auto"/>
          <w:sz w:val="28"/>
          <w:szCs w:val="28"/>
          <w:lang w:eastAsia="zh-CN"/>
        </w:rPr>
        <w:t>农用地</w:t>
      </w:r>
      <w:r>
        <w:rPr>
          <w:rFonts w:hint="eastAsia" w:ascii="宋体" w:hAnsi="宋体" w:cs="宋体"/>
          <w:color w:val="auto"/>
          <w:sz w:val="28"/>
          <w:szCs w:val="28"/>
        </w:rPr>
        <w:t>自行处理。在甲方发出解除合同通知书时，租赁合同即解除。</w:t>
      </w:r>
    </w:p>
    <w:p w14:paraId="00FEB1EB">
      <w:pPr>
        <w:pStyle w:val="2"/>
        <w:spacing w:line="380" w:lineRule="exact"/>
        <w:ind w:left="0" w:firstLine="560" w:firstLineChars="200"/>
        <w:rPr>
          <w:rFonts w:ascii="宋体" w:hAnsi="宋体" w:cs="宋体"/>
          <w:color w:val="auto"/>
          <w:szCs w:val="28"/>
        </w:rPr>
      </w:pPr>
      <w:r>
        <w:rPr>
          <w:rFonts w:hint="eastAsia" w:ascii="宋体" w:hAnsi="宋体" w:cs="宋体"/>
          <w:color w:val="auto"/>
          <w:szCs w:val="28"/>
        </w:rPr>
        <w:t>4、乙方违约，甲方除有权收回</w:t>
      </w:r>
      <w:r>
        <w:rPr>
          <w:rFonts w:hint="eastAsia" w:ascii="宋体" w:hAnsi="宋体" w:cs="宋体"/>
          <w:color w:val="auto"/>
          <w:szCs w:val="28"/>
          <w:lang w:eastAsia="zh-CN"/>
        </w:rPr>
        <w:t>农用地</w:t>
      </w:r>
      <w:r>
        <w:rPr>
          <w:rFonts w:hint="eastAsia" w:ascii="宋体" w:hAnsi="宋体" w:cs="宋体"/>
          <w:color w:val="auto"/>
          <w:szCs w:val="28"/>
        </w:rPr>
        <w:t>、没收</w:t>
      </w:r>
      <w:r>
        <w:rPr>
          <w:rFonts w:hint="eastAsia" w:ascii="宋体" w:hAnsi="宋体" w:cs="宋体"/>
          <w:color w:val="auto"/>
          <w:szCs w:val="28"/>
          <w:lang w:eastAsia="zh-CN"/>
        </w:rPr>
        <w:t>合同定金</w:t>
      </w:r>
      <w:r>
        <w:rPr>
          <w:rFonts w:hint="eastAsia" w:ascii="宋体" w:hAnsi="宋体" w:cs="宋体"/>
          <w:color w:val="auto"/>
          <w:szCs w:val="28"/>
        </w:rPr>
        <w:t>和按合同约定收取违约金外，并可向法院主张权利，追究其违约责任。</w:t>
      </w:r>
    </w:p>
    <w:p w14:paraId="4751CE45">
      <w:pPr>
        <w:pStyle w:val="2"/>
        <w:spacing w:line="380" w:lineRule="exact"/>
        <w:ind w:left="0"/>
        <w:rPr>
          <w:rFonts w:ascii="宋体" w:hAnsi="宋体" w:cs="宋体"/>
          <w:b/>
          <w:bCs/>
          <w:color w:val="auto"/>
          <w:szCs w:val="28"/>
        </w:rPr>
      </w:pPr>
      <w:r>
        <w:rPr>
          <w:rFonts w:hint="eastAsia" w:ascii="宋体" w:hAnsi="宋体" w:cs="宋体"/>
          <w:b/>
          <w:color w:val="auto"/>
          <w:szCs w:val="28"/>
        </w:rPr>
        <w:t>第七条</w:t>
      </w:r>
      <w:r>
        <w:rPr>
          <w:rFonts w:hint="eastAsia" w:ascii="宋体" w:hAnsi="宋体" w:cs="宋体"/>
          <w:b/>
          <w:bCs/>
          <w:color w:val="auto"/>
          <w:szCs w:val="28"/>
        </w:rPr>
        <w:t xml:space="preserve">  合同到期或合同提前解除时设备和固定资产处理办法：</w:t>
      </w:r>
    </w:p>
    <w:p w14:paraId="0C3BF005">
      <w:pPr>
        <w:keepNext w:val="0"/>
        <w:keepLines w:val="0"/>
        <w:pageBreakBefore w:val="0"/>
        <w:widowControl w:val="0"/>
        <w:kinsoku/>
        <w:wordWrap/>
        <w:overflowPunct/>
        <w:topLinePunct w:val="0"/>
        <w:autoSpaceDE/>
        <w:autoSpaceDN/>
        <w:bidi w:val="0"/>
        <w:adjustRightInd/>
        <w:snapToGrid/>
        <w:spacing w:line="380" w:lineRule="exact"/>
        <w:ind w:right="-63" w:firstLine="560" w:firstLineChars="200"/>
        <w:textAlignment w:val="auto"/>
        <w:rPr>
          <w:rFonts w:ascii="宋体" w:hAnsi="宋体" w:cs="宋体"/>
          <w:color w:val="auto"/>
          <w:kern w:val="0"/>
          <w:sz w:val="28"/>
          <w:szCs w:val="28"/>
        </w:rPr>
      </w:pPr>
      <w:r>
        <w:rPr>
          <w:rFonts w:hint="eastAsia" w:ascii="宋体" w:hAnsi="宋体" w:eastAsia="宋体" w:cs="宋体"/>
          <w:color w:val="auto"/>
          <w:sz w:val="28"/>
          <w:szCs w:val="28"/>
        </w:rPr>
        <w:t>合同期满</w:t>
      </w:r>
      <w:r>
        <w:rPr>
          <w:rFonts w:hint="eastAsia" w:ascii="宋体" w:hAnsi="宋体" w:eastAsia="宋体" w:cs="宋体"/>
          <w:color w:val="auto"/>
          <w:sz w:val="28"/>
          <w:szCs w:val="28"/>
          <w:lang w:val="en-US" w:eastAsia="zh-CN"/>
        </w:rPr>
        <w:t>或合同提前解除时</w:t>
      </w:r>
      <w:r>
        <w:rPr>
          <w:rFonts w:hint="eastAsia" w:ascii="宋体" w:hAnsi="宋体" w:eastAsia="宋体" w:cs="宋体"/>
          <w:color w:val="auto"/>
          <w:sz w:val="28"/>
          <w:szCs w:val="28"/>
        </w:rPr>
        <w:t>，乙方要无条件将</w:t>
      </w:r>
      <w:r>
        <w:rPr>
          <w:rFonts w:hint="eastAsia" w:ascii="宋体" w:hAnsi="宋体" w:eastAsia="宋体" w:cs="宋体"/>
          <w:color w:val="auto"/>
          <w:sz w:val="28"/>
          <w:szCs w:val="28"/>
          <w:lang w:val="en-US" w:eastAsia="zh-CN"/>
        </w:rPr>
        <w:t>土地及地上附着物</w:t>
      </w:r>
      <w:r>
        <w:rPr>
          <w:rFonts w:hint="eastAsia" w:ascii="宋体" w:hAnsi="宋体" w:eastAsia="宋体" w:cs="宋体"/>
          <w:color w:val="auto"/>
          <w:sz w:val="28"/>
          <w:szCs w:val="28"/>
        </w:rPr>
        <w:t>完整交回甲方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乙方</w:t>
      </w:r>
      <w:r>
        <w:rPr>
          <w:rFonts w:hint="eastAsia" w:ascii="宋体" w:hAnsi="宋体" w:eastAsia="宋体" w:cs="宋体"/>
          <w:color w:val="auto"/>
          <w:sz w:val="28"/>
          <w:szCs w:val="28"/>
          <w:lang w:val="en-US" w:eastAsia="zh-CN"/>
        </w:rPr>
        <w:t>对在租赁期内</w:t>
      </w:r>
      <w:r>
        <w:rPr>
          <w:rFonts w:hint="eastAsia" w:ascii="宋体" w:hAnsi="宋体" w:eastAsia="宋体" w:cs="宋体"/>
          <w:color w:val="auto"/>
          <w:sz w:val="28"/>
          <w:szCs w:val="28"/>
        </w:rPr>
        <w:t>所建的</w:t>
      </w:r>
      <w:r>
        <w:rPr>
          <w:rFonts w:hint="eastAsia" w:ascii="宋体" w:hAnsi="宋体" w:cs="宋体"/>
          <w:color w:val="auto"/>
          <w:kern w:val="0"/>
          <w:sz w:val="28"/>
          <w:szCs w:val="28"/>
        </w:rPr>
        <w:t>生产设施</w:t>
      </w:r>
      <w:r>
        <w:rPr>
          <w:rFonts w:hint="eastAsia" w:ascii="宋体" w:hAnsi="宋体" w:cs="宋体"/>
          <w:color w:val="auto"/>
          <w:kern w:val="0"/>
          <w:sz w:val="28"/>
          <w:szCs w:val="28"/>
          <w:lang w:eastAsia="zh-CN"/>
        </w:rPr>
        <w:t>、</w:t>
      </w:r>
      <w:r>
        <w:rPr>
          <w:rFonts w:hint="eastAsia" w:ascii="宋体" w:hAnsi="宋体" w:eastAsia="宋体" w:cs="宋体"/>
          <w:color w:val="auto"/>
          <w:sz w:val="28"/>
          <w:szCs w:val="28"/>
          <w:lang w:val="en-US" w:eastAsia="zh-CN"/>
        </w:rPr>
        <w:t>建筑物</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构筑物及附属设施等地上附着物</w:t>
      </w:r>
      <w:r>
        <w:rPr>
          <w:rFonts w:hint="eastAsia" w:ascii="宋体" w:hAnsi="宋体" w:eastAsia="宋体" w:cs="宋体"/>
          <w:color w:val="auto"/>
          <w:sz w:val="28"/>
          <w:szCs w:val="28"/>
        </w:rPr>
        <w:t>不能随意拆除或损坏，期满后无偿归甲方所有，且甲方对乙方不作任何补偿。</w:t>
      </w:r>
      <w:r>
        <w:rPr>
          <w:rFonts w:hint="eastAsia" w:ascii="宋体" w:hAnsi="宋体" w:eastAsia="宋体" w:cs="宋体"/>
          <w:color w:val="auto"/>
          <w:sz w:val="28"/>
          <w:szCs w:val="28"/>
          <w:lang w:eastAsia="zh-CN"/>
        </w:rPr>
        <w:t>属于</w:t>
      </w:r>
      <w:r>
        <w:rPr>
          <w:rFonts w:hint="eastAsia" w:ascii="宋体" w:hAnsi="宋体" w:eastAsia="宋体" w:cs="宋体"/>
          <w:color w:val="auto"/>
          <w:sz w:val="28"/>
          <w:szCs w:val="28"/>
        </w:rPr>
        <w:t>乙方</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lang w:val="en-US" w:eastAsia="zh-CN"/>
        </w:rPr>
        <w:t>未对租赁物形成附着的可移动</w:t>
      </w:r>
      <w:r>
        <w:rPr>
          <w:rFonts w:hint="eastAsia" w:ascii="宋体" w:hAnsi="宋体" w:eastAsia="宋体" w:cs="宋体"/>
          <w:color w:val="auto"/>
          <w:sz w:val="28"/>
          <w:szCs w:val="28"/>
          <w:lang w:eastAsia="zh-CN"/>
        </w:rPr>
        <w:t>设备</w:t>
      </w:r>
      <w:r>
        <w:rPr>
          <w:rFonts w:hint="eastAsia" w:ascii="宋体" w:hAnsi="宋体" w:eastAsia="宋体" w:cs="宋体"/>
          <w:color w:val="auto"/>
          <w:sz w:val="28"/>
          <w:szCs w:val="28"/>
          <w:lang w:val="en-US" w:eastAsia="zh-CN"/>
        </w:rPr>
        <w:t>等物品</w:t>
      </w:r>
      <w:r>
        <w:rPr>
          <w:rFonts w:hint="eastAsia" w:ascii="宋体" w:hAnsi="宋体" w:eastAsia="宋体" w:cs="宋体"/>
          <w:color w:val="auto"/>
          <w:sz w:val="28"/>
          <w:szCs w:val="28"/>
          <w:lang w:eastAsia="zh-CN"/>
        </w:rPr>
        <w:t>由乙方自行拆除，并在合同届满</w:t>
      </w:r>
      <w:r>
        <w:rPr>
          <w:rFonts w:hint="eastAsia" w:ascii="宋体" w:hAnsi="宋体" w:eastAsia="宋体" w:cs="宋体"/>
          <w:color w:val="auto"/>
          <w:sz w:val="28"/>
          <w:szCs w:val="28"/>
          <w:lang w:val="en-US" w:eastAsia="zh-CN"/>
        </w:rPr>
        <w:t>或双方协商解除或甲方通知解除合同给予的清场期</w:t>
      </w:r>
      <w:r>
        <w:rPr>
          <w:rFonts w:hint="eastAsia" w:ascii="宋体" w:hAnsi="宋体" w:eastAsia="宋体" w:cs="宋体"/>
          <w:color w:val="auto"/>
          <w:sz w:val="28"/>
          <w:szCs w:val="28"/>
          <w:lang w:eastAsia="zh-CN"/>
        </w:rPr>
        <w:t>满</w:t>
      </w:r>
      <w:r>
        <w:rPr>
          <w:rFonts w:hint="eastAsia" w:ascii="宋体" w:hAnsi="宋体" w:eastAsia="宋体" w:cs="宋体"/>
          <w:color w:val="auto"/>
          <w:sz w:val="28"/>
          <w:szCs w:val="28"/>
          <w:lang w:val="en-US" w:eastAsia="zh-CN"/>
        </w:rPr>
        <w:t>日前自行清理场地杂物，逾期未拆除清理的，视乙方自行放弃，</w:t>
      </w:r>
      <w:r>
        <w:rPr>
          <w:rFonts w:hint="eastAsia" w:ascii="宋体" w:hAnsi="宋体" w:eastAsia="宋体" w:cs="宋体"/>
          <w:color w:val="auto"/>
          <w:sz w:val="28"/>
          <w:szCs w:val="28"/>
        </w:rPr>
        <w:t>甲方</w:t>
      </w:r>
      <w:r>
        <w:rPr>
          <w:rFonts w:hint="eastAsia" w:ascii="宋体" w:hAnsi="宋体" w:eastAsia="宋体" w:cs="宋体"/>
          <w:color w:val="auto"/>
          <w:sz w:val="28"/>
          <w:szCs w:val="28"/>
          <w:lang w:eastAsia="zh-CN"/>
        </w:rPr>
        <w:t>有权对其进行处置</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处置</w:t>
      </w:r>
      <w:r>
        <w:rPr>
          <w:rFonts w:hint="eastAsia" w:ascii="宋体" w:hAnsi="宋体" w:eastAsia="宋体" w:cs="宋体"/>
          <w:color w:val="auto"/>
          <w:sz w:val="28"/>
          <w:szCs w:val="28"/>
        </w:rPr>
        <w:t>所</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费用</w:t>
      </w:r>
      <w:r>
        <w:rPr>
          <w:rFonts w:hint="eastAsia" w:ascii="宋体" w:hAnsi="宋体" w:eastAsia="宋体" w:cs="宋体"/>
          <w:color w:val="auto"/>
          <w:sz w:val="28"/>
          <w:szCs w:val="28"/>
          <w:lang w:val="en-US" w:eastAsia="zh-CN"/>
        </w:rPr>
        <w:t>由乙方承担，甲方可</w:t>
      </w:r>
      <w:r>
        <w:rPr>
          <w:rFonts w:hint="eastAsia" w:ascii="宋体" w:hAnsi="宋体" w:eastAsia="宋体" w:cs="宋体"/>
          <w:color w:val="auto"/>
          <w:sz w:val="28"/>
          <w:szCs w:val="28"/>
        </w:rPr>
        <w:t>在乙方的合同</w:t>
      </w:r>
      <w:r>
        <w:rPr>
          <w:rFonts w:hint="eastAsia" w:ascii="宋体" w:hAnsi="宋体" w:eastAsia="宋体" w:cs="宋体"/>
          <w:color w:val="auto"/>
          <w:sz w:val="28"/>
          <w:szCs w:val="28"/>
          <w:lang w:eastAsia="zh-CN"/>
        </w:rPr>
        <w:t>履约保证金</w:t>
      </w:r>
      <w:r>
        <w:rPr>
          <w:rFonts w:hint="eastAsia" w:ascii="宋体" w:hAnsi="宋体" w:eastAsia="宋体" w:cs="宋体"/>
          <w:color w:val="auto"/>
          <w:sz w:val="28"/>
          <w:szCs w:val="28"/>
        </w:rPr>
        <w:t>中</w:t>
      </w:r>
      <w:r>
        <w:rPr>
          <w:rFonts w:hint="eastAsia" w:ascii="宋体" w:hAnsi="宋体" w:eastAsia="宋体" w:cs="宋体"/>
          <w:color w:val="auto"/>
          <w:sz w:val="28"/>
          <w:szCs w:val="28"/>
          <w:lang w:val="en-US" w:eastAsia="zh-CN"/>
        </w:rPr>
        <w:t>直接</w:t>
      </w:r>
      <w:r>
        <w:rPr>
          <w:rFonts w:hint="eastAsia" w:ascii="宋体" w:hAnsi="宋体" w:eastAsia="宋体" w:cs="宋体"/>
          <w:color w:val="auto"/>
          <w:sz w:val="28"/>
          <w:szCs w:val="28"/>
        </w:rPr>
        <w:t>扣除</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不足部分乙方应在甲方书面通知支付后5天内清偿</w:t>
      </w:r>
      <w:r>
        <w:rPr>
          <w:rFonts w:hint="eastAsia" w:ascii="宋体" w:hAnsi="宋体" w:eastAsia="宋体" w:cs="宋体"/>
          <w:color w:val="auto"/>
          <w:sz w:val="28"/>
          <w:szCs w:val="28"/>
        </w:rPr>
        <w:t>。</w:t>
      </w:r>
      <w:r>
        <w:rPr>
          <w:rFonts w:hint="eastAsia" w:ascii="宋体" w:hAnsi="宋体" w:cs="宋体"/>
          <w:color w:val="auto"/>
          <w:kern w:val="0"/>
          <w:sz w:val="28"/>
          <w:szCs w:val="28"/>
        </w:rPr>
        <w:t>甲方保留要求乙方恢复该</w:t>
      </w:r>
      <w:r>
        <w:rPr>
          <w:rFonts w:hint="eastAsia" w:ascii="宋体" w:hAnsi="宋体" w:cs="宋体"/>
          <w:color w:val="auto"/>
          <w:kern w:val="0"/>
          <w:sz w:val="28"/>
          <w:szCs w:val="28"/>
          <w:lang w:eastAsia="zh-CN"/>
        </w:rPr>
        <w:t>农用地</w:t>
      </w:r>
      <w:r>
        <w:rPr>
          <w:rFonts w:hint="eastAsia" w:ascii="宋体" w:hAnsi="宋体" w:cs="宋体"/>
          <w:color w:val="auto"/>
          <w:kern w:val="0"/>
          <w:sz w:val="28"/>
          <w:szCs w:val="28"/>
        </w:rPr>
        <w:t xml:space="preserve">原貌及支付地上物搬迁费用的权利。   </w:t>
      </w:r>
    </w:p>
    <w:p w14:paraId="5B3972DA">
      <w:pPr>
        <w:spacing w:line="380" w:lineRule="exact"/>
        <w:rPr>
          <w:rFonts w:ascii="宋体" w:hAnsi="宋体" w:cs="宋体"/>
          <w:b/>
          <w:bCs/>
          <w:color w:val="auto"/>
          <w:sz w:val="28"/>
          <w:szCs w:val="28"/>
        </w:rPr>
      </w:pPr>
      <w:r>
        <w:rPr>
          <w:rFonts w:hint="eastAsia" w:ascii="宋体" w:hAnsi="宋体" w:cs="宋体"/>
          <w:b/>
          <w:bCs/>
          <w:color w:val="auto"/>
          <w:sz w:val="28"/>
          <w:szCs w:val="28"/>
        </w:rPr>
        <w:t>第八条   其他补充协议：</w:t>
      </w:r>
    </w:p>
    <w:p w14:paraId="30BEB2D7">
      <w:pPr>
        <w:spacing w:line="380" w:lineRule="exact"/>
        <w:ind w:firstLine="560" w:firstLineChars="200"/>
        <w:rPr>
          <w:rFonts w:ascii="宋体" w:hAnsi="宋体" w:cs="宋体"/>
          <w:color w:val="auto"/>
          <w:sz w:val="28"/>
          <w:szCs w:val="28"/>
        </w:rPr>
      </w:pPr>
      <w:r>
        <w:rPr>
          <w:rFonts w:hint="eastAsia" w:ascii="宋体" w:hAnsi="宋体" w:cs="宋体"/>
          <w:color w:val="auto"/>
          <w:sz w:val="28"/>
          <w:szCs w:val="28"/>
        </w:rPr>
        <w:t>1、有以下行为的，视乙方违约，甲方有权单方终止合同，收回</w:t>
      </w:r>
      <w:r>
        <w:rPr>
          <w:rFonts w:hint="eastAsia" w:ascii="宋体" w:hAnsi="宋体" w:cs="宋体"/>
          <w:color w:val="auto"/>
          <w:sz w:val="28"/>
          <w:szCs w:val="28"/>
          <w:lang w:eastAsia="zh-CN"/>
        </w:rPr>
        <w:t>农用地</w:t>
      </w:r>
      <w:r>
        <w:rPr>
          <w:rFonts w:hint="eastAsia" w:ascii="宋体" w:hAnsi="宋体" w:cs="宋体"/>
          <w:color w:val="auto"/>
          <w:sz w:val="28"/>
          <w:szCs w:val="28"/>
        </w:rPr>
        <w:t>及没收地上所有附着物、没收</w:t>
      </w:r>
      <w:r>
        <w:rPr>
          <w:rFonts w:hint="eastAsia" w:ascii="宋体" w:hAnsi="宋体" w:cs="宋体"/>
          <w:color w:val="auto"/>
          <w:sz w:val="28"/>
          <w:szCs w:val="28"/>
          <w:lang w:eastAsia="zh-CN"/>
        </w:rPr>
        <w:t>合同定金</w:t>
      </w:r>
      <w:r>
        <w:rPr>
          <w:rFonts w:hint="eastAsia" w:ascii="宋体" w:hAnsi="宋体" w:cs="宋体"/>
          <w:color w:val="auto"/>
          <w:sz w:val="28"/>
          <w:szCs w:val="28"/>
        </w:rPr>
        <w:t>，并追究其相关的经济责任和法律责任：(1)畜禽养殖、存放及销售的；(2)违法搭建、加建、扩建建筑物、构筑物的；(3)燃烧化学物品的；(4)堆放有毒</w:t>
      </w:r>
      <w:r>
        <w:rPr>
          <w:rFonts w:hint="eastAsia" w:ascii="宋体" w:hAnsi="宋体" w:cs="宋体"/>
          <w:color w:val="auto"/>
          <w:spacing w:val="-23"/>
          <w:sz w:val="28"/>
          <w:szCs w:val="28"/>
        </w:rPr>
        <w:t>、</w:t>
      </w:r>
      <w:r>
        <w:rPr>
          <w:rFonts w:hint="eastAsia" w:ascii="宋体" w:hAnsi="宋体" w:cs="宋体"/>
          <w:color w:val="auto"/>
          <w:sz w:val="28"/>
          <w:szCs w:val="28"/>
        </w:rPr>
        <w:t>有异味物品的；(5)违法抽取地下水的；（6）进行养殖鱼塘清淤排外的；（</w:t>
      </w:r>
      <w:r>
        <w:rPr>
          <w:rFonts w:hint="eastAsia" w:ascii="宋体" w:hAnsi="宋体" w:cs="宋体"/>
          <w:color w:val="auto"/>
          <w:kern w:val="0"/>
          <w:sz w:val="28"/>
          <w:szCs w:val="28"/>
        </w:rPr>
        <w:t>7）</w:t>
      </w:r>
      <w:r>
        <w:rPr>
          <w:rFonts w:hint="eastAsia" w:ascii="宋体" w:hAnsi="宋体" w:eastAsia="宋体" w:cs="宋体"/>
          <w:color w:val="auto"/>
          <w:sz w:val="28"/>
          <w:szCs w:val="28"/>
          <w:lang w:eastAsia="zh-CN"/>
        </w:rPr>
        <w:t>乙方延期交纳租金或水电费或其他应付费用等累计超过3次（含本数）</w:t>
      </w:r>
      <w:r>
        <w:rPr>
          <w:rFonts w:hint="eastAsia" w:ascii="宋体" w:hAnsi="宋体" w:eastAsia="宋体" w:cs="宋体"/>
          <w:color w:val="auto"/>
          <w:sz w:val="28"/>
          <w:szCs w:val="28"/>
          <w:lang w:val="en-US" w:eastAsia="zh-CN"/>
        </w:rPr>
        <w:t>或累计超过60天的的；</w:t>
      </w:r>
      <w:r>
        <w:rPr>
          <w:rFonts w:hint="eastAsia" w:ascii="宋体" w:hAnsi="宋体" w:cs="宋体"/>
          <w:color w:val="auto"/>
          <w:kern w:val="0"/>
          <w:sz w:val="28"/>
          <w:szCs w:val="28"/>
        </w:rPr>
        <w:t>（</w:t>
      </w:r>
      <w:r>
        <w:rPr>
          <w:rFonts w:hint="eastAsia" w:ascii="宋体" w:hAnsi="宋体" w:cs="宋体"/>
          <w:color w:val="auto"/>
          <w:kern w:val="0"/>
          <w:sz w:val="28"/>
          <w:szCs w:val="28"/>
          <w:lang w:val="en-US" w:eastAsia="zh-CN"/>
        </w:rPr>
        <w:t>8</w:t>
      </w:r>
      <w:r>
        <w:rPr>
          <w:rFonts w:hint="eastAsia" w:ascii="宋体" w:hAnsi="宋体" w:cs="宋体"/>
          <w:color w:val="auto"/>
          <w:kern w:val="0"/>
          <w:sz w:val="28"/>
          <w:szCs w:val="28"/>
        </w:rPr>
        <w:t>）</w:t>
      </w:r>
      <w:r>
        <w:rPr>
          <w:rFonts w:hint="eastAsia" w:ascii="宋体" w:hAnsi="宋体" w:cs="宋体"/>
          <w:color w:val="auto"/>
          <w:sz w:val="28"/>
          <w:szCs w:val="28"/>
          <w:lang w:val="en-US" w:eastAsia="zh-CN"/>
        </w:rPr>
        <w:t>非因甲方原因，中途退租或要求提前解除合同；（9）</w:t>
      </w:r>
      <w:r>
        <w:rPr>
          <w:rFonts w:hint="eastAsia" w:ascii="宋体" w:hAnsi="宋体" w:cs="宋体"/>
          <w:color w:val="auto"/>
          <w:kern w:val="0"/>
          <w:sz w:val="28"/>
          <w:szCs w:val="28"/>
        </w:rPr>
        <w:t>其他违反本合同规定的内容。</w:t>
      </w:r>
    </w:p>
    <w:p w14:paraId="22E7066B">
      <w:pPr>
        <w:spacing w:line="380" w:lineRule="exact"/>
        <w:ind w:firstLine="560" w:firstLineChars="200"/>
        <w:rPr>
          <w:rFonts w:ascii="宋体" w:hAnsi="宋体" w:cs="宋体"/>
          <w:color w:val="auto"/>
          <w:sz w:val="28"/>
          <w:szCs w:val="28"/>
        </w:rPr>
      </w:pPr>
      <w:r>
        <w:rPr>
          <w:rFonts w:hint="eastAsia" w:ascii="宋体" w:hAnsi="宋体" w:cs="宋体"/>
          <w:color w:val="auto"/>
          <w:kern w:val="0"/>
          <w:sz w:val="28"/>
          <w:szCs w:val="28"/>
        </w:rPr>
        <w:t>2、</w:t>
      </w:r>
      <w:r>
        <w:rPr>
          <w:rFonts w:hint="eastAsia" w:ascii="宋体" w:hAnsi="宋体" w:cs="宋体"/>
          <w:color w:val="auto"/>
          <w:sz w:val="28"/>
          <w:szCs w:val="28"/>
        </w:rPr>
        <w:t>承租期内，如遇不可抗力（即自然灾害、战争等）、政策的因素造成合同不能继续履行的，甲、乙双方不属违约，互不追究责任，视作合同自行终止。</w:t>
      </w:r>
    </w:p>
    <w:p w14:paraId="36548EF1">
      <w:pPr>
        <w:spacing w:line="380" w:lineRule="exact"/>
        <w:ind w:firstLine="560" w:firstLineChars="200"/>
        <w:rPr>
          <w:rFonts w:ascii="宋体" w:hAnsi="宋体" w:cs="宋体"/>
          <w:color w:val="auto"/>
          <w:sz w:val="28"/>
          <w:szCs w:val="28"/>
        </w:rPr>
      </w:pPr>
      <w:r>
        <w:rPr>
          <w:rFonts w:hint="eastAsia" w:ascii="宋体" w:hAnsi="宋体" w:cs="宋体"/>
          <w:color w:val="auto"/>
          <w:sz w:val="28"/>
          <w:szCs w:val="28"/>
        </w:rPr>
        <w:t>3、如遇政府征地</w:t>
      </w:r>
      <w:r>
        <w:rPr>
          <w:rFonts w:hint="eastAsia" w:ascii="宋体" w:hAnsi="宋体" w:cs="宋体"/>
          <w:color w:val="auto"/>
          <w:kern w:val="0"/>
          <w:sz w:val="28"/>
          <w:szCs w:val="28"/>
        </w:rPr>
        <w:t>或村集体建设需要</w:t>
      </w:r>
      <w:r>
        <w:rPr>
          <w:rFonts w:hint="eastAsia" w:ascii="宋体" w:hAnsi="宋体" w:cs="宋体"/>
          <w:color w:val="auto"/>
          <w:sz w:val="28"/>
          <w:szCs w:val="28"/>
        </w:rPr>
        <w:t>，合同终止，土地补偿归甲方，青苗补偿归乙方。自政府张贴预征地公告</w:t>
      </w:r>
      <w:r>
        <w:rPr>
          <w:rFonts w:hint="eastAsia" w:ascii="宋体" w:hAnsi="宋体" w:cs="宋体"/>
          <w:color w:val="auto"/>
          <w:kern w:val="0"/>
          <w:sz w:val="28"/>
          <w:szCs w:val="28"/>
        </w:rPr>
        <w:t>或村集体发布相关通知公告</w:t>
      </w:r>
      <w:r>
        <w:rPr>
          <w:rFonts w:hint="eastAsia" w:ascii="宋体" w:hAnsi="宋体" w:cs="宋体"/>
          <w:color w:val="auto"/>
          <w:sz w:val="28"/>
          <w:szCs w:val="28"/>
        </w:rPr>
        <w:t>之日起5日内办理合同终止手续，互不追究对方责任，经甲方书面通知逾期办理终止合同手续，视为乙方违约处理。乙方在政府张贴预征地公告</w:t>
      </w:r>
      <w:r>
        <w:rPr>
          <w:rFonts w:hint="eastAsia" w:ascii="宋体" w:hAnsi="宋体" w:cs="宋体"/>
          <w:color w:val="auto"/>
          <w:kern w:val="0"/>
          <w:sz w:val="28"/>
          <w:szCs w:val="28"/>
        </w:rPr>
        <w:t>或村集体发布相关通知公告之</w:t>
      </w:r>
      <w:r>
        <w:rPr>
          <w:rFonts w:hint="eastAsia" w:ascii="宋体" w:hAnsi="宋体" w:cs="宋体"/>
          <w:color w:val="auto"/>
          <w:sz w:val="28"/>
          <w:szCs w:val="28"/>
        </w:rPr>
        <w:t>日起三个月内自行清拆及搬迁地上附着物，逾期搬迁离场的，视为乙方废弃物，由甲方自行处置。</w:t>
      </w:r>
    </w:p>
    <w:p w14:paraId="31DB0620">
      <w:pPr>
        <w:spacing w:line="380" w:lineRule="exact"/>
        <w:ind w:firstLine="570"/>
        <w:rPr>
          <w:rFonts w:ascii="宋体" w:hAnsi="宋体" w:cs="宋体"/>
          <w:color w:val="auto"/>
          <w:sz w:val="28"/>
          <w:szCs w:val="28"/>
        </w:rPr>
      </w:pPr>
      <w:r>
        <w:rPr>
          <w:rFonts w:hint="eastAsia" w:ascii="宋体" w:hAnsi="宋体" w:cs="宋体"/>
          <w:color w:val="auto"/>
          <w:sz w:val="28"/>
          <w:szCs w:val="28"/>
        </w:rPr>
        <w:t>4、乙方对本承租项目只有使用权。</w:t>
      </w:r>
    </w:p>
    <w:p w14:paraId="549D391B">
      <w:pPr>
        <w:spacing w:line="380" w:lineRule="exact"/>
        <w:ind w:firstLine="560" w:firstLineChars="200"/>
        <w:rPr>
          <w:rFonts w:ascii="宋体" w:hAnsi="宋体" w:cs="宋体"/>
          <w:color w:val="auto"/>
          <w:sz w:val="28"/>
          <w:szCs w:val="28"/>
        </w:rPr>
      </w:pPr>
      <w:r>
        <w:rPr>
          <w:rFonts w:hint="eastAsia" w:ascii="宋体" w:hAnsi="宋体" w:cs="宋体"/>
          <w:color w:val="auto"/>
          <w:sz w:val="28"/>
          <w:szCs w:val="28"/>
        </w:rPr>
        <w:t>5、</w:t>
      </w:r>
      <w:r>
        <w:rPr>
          <w:rFonts w:hint="eastAsia" w:ascii="宋体" w:hAnsi="宋体" w:cs="宋体"/>
          <w:color w:val="auto"/>
          <w:kern w:val="0"/>
          <w:sz w:val="28"/>
          <w:szCs w:val="28"/>
        </w:rPr>
        <w:t>禁止在供电设施、公路交通设施控制线范围内搭建棚类及建筑物等。</w:t>
      </w:r>
    </w:p>
    <w:p w14:paraId="179D99A8">
      <w:pPr>
        <w:spacing w:line="380" w:lineRule="exact"/>
        <w:ind w:right="-62" w:firstLine="560" w:firstLineChars="200"/>
        <w:rPr>
          <w:rFonts w:ascii="宋体" w:hAnsi="宋体" w:cs="宋体"/>
          <w:color w:val="auto"/>
          <w:sz w:val="28"/>
          <w:szCs w:val="28"/>
        </w:rPr>
      </w:pPr>
      <w:r>
        <w:rPr>
          <w:rFonts w:hint="eastAsia" w:ascii="宋体" w:hAnsi="宋体" w:cs="宋体"/>
          <w:color w:val="auto"/>
          <w:sz w:val="28"/>
          <w:szCs w:val="28"/>
        </w:rPr>
        <w:t>6、如政府部门依法要求拆除地上违建物，则甲方必须监督乙方无条件进行拆除。</w:t>
      </w:r>
    </w:p>
    <w:p w14:paraId="2E764DC1">
      <w:pPr>
        <w:numPr>
          <w:ilvl w:val="0"/>
          <w:numId w:val="1"/>
        </w:numPr>
        <w:spacing w:line="380" w:lineRule="exact"/>
        <w:ind w:firstLine="560" w:firstLineChars="200"/>
        <w:rPr>
          <w:rFonts w:ascii="宋体" w:hAnsi="宋体" w:cs="宋体"/>
          <w:color w:val="auto"/>
          <w:sz w:val="28"/>
          <w:szCs w:val="28"/>
        </w:rPr>
      </w:pPr>
      <w:r>
        <w:rPr>
          <w:rFonts w:hint="eastAsia" w:ascii="宋体" w:hAnsi="宋体" w:eastAsia="宋体" w:cs="宋体"/>
          <w:color w:val="auto"/>
          <w:sz w:val="28"/>
          <w:szCs w:val="28"/>
          <w:lang w:val="en-US" w:eastAsia="zh-CN"/>
        </w:rPr>
        <w:t>租赁期间，如乙方死亡、变成无/限制民事行为能力人的，乙方的继承人、监护人或受托人应在乙方情况发生变更后五天内书面告知甲方，甲方在收到乙方告知后，有权视具体情况就本合同后续履行与乙方的的继承人、监护人或受托人达成补充协议，或单方解除本合同，若甲方决定解除合同的合同自甲方解除通知书送达乙方其中一名的继承人、监护人或受托人之日起解除。若乙方的继承人、监护人或受托人在乙方情况发生变更后五天内未书面告知甲方、或书面告知甲方后双方未就本合同后续履行事宜达成补充协议的，双方仍应按本合同约定继续履行，且对乙方的继承人、监护人或受托人等具有法律约束力</w:t>
      </w:r>
      <w:r>
        <w:rPr>
          <w:rFonts w:hint="eastAsia" w:ascii="宋体" w:hAnsi="宋体" w:cs="宋体"/>
          <w:color w:val="auto"/>
          <w:sz w:val="28"/>
          <w:szCs w:val="28"/>
        </w:rPr>
        <w:t>。</w:t>
      </w:r>
    </w:p>
    <w:p w14:paraId="715868F0">
      <w:pPr>
        <w:spacing w:line="380" w:lineRule="exact"/>
        <w:ind w:right="-62" w:firstLine="560" w:firstLineChars="200"/>
        <w:rPr>
          <w:rFonts w:ascii="宋体" w:hAnsi="宋体" w:cs="宋体"/>
          <w:color w:val="auto"/>
          <w:kern w:val="0"/>
          <w:sz w:val="28"/>
          <w:szCs w:val="28"/>
        </w:rPr>
      </w:pPr>
      <w:r>
        <w:rPr>
          <w:rFonts w:hint="eastAsia" w:ascii="宋体" w:hAnsi="宋体" w:cs="宋体"/>
          <w:color w:val="auto"/>
          <w:sz w:val="28"/>
          <w:szCs w:val="28"/>
        </w:rPr>
        <w:t>8、若乙方违约，乙方需负责承担甲方因主张权利以及追究乙方责任通过诉讼所支出的诉讼费、律师代理费、搬迁费、餐费、差旅费、食宿费、鉴定费、评估费等相关的一切费用。</w:t>
      </w:r>
    </w:p>
    <w:p w14:paraId="4A1F85FC">
      <w:pPr>
        <w:spacing w:line="380" w:lineRule="exact"/>
        <w:ind w:right="-62" w:firstLine="560" w:firstLineChars="200"/>
        <w:rPr>
          <w:rFonts w:ascii="宋体" w:hAnsi="宋体" w:cs="宋体"/>
          <w:color w:val="auto"/>
          <w:sz w:val="28"/>
          <w:szCs w:val="28"/>
        </w:rPr>
      </w:pPr>
      <w:r>
        <w:rPr>
          <w:rFonts w:hint="eastAsia" w:ascii="宋体" w:hAnsi="宋体" w:cs="宋体"/>
          <w:color w:val="auto"/>
          <w:sz w:val="28"/>
          <w:szCs w:val="28"/>
        </w:rPr>
        <w:t>9、</w:t>
      </w:r>
      <w:r>
        <w:rPr>
          <w:rFonts w:hint="eastAsia" w:ascii="宋体" w:hAnsi="宋体" w:cs="宋体"/>
          <w:bCs/>
          <w:color w:val="auto"/>
          <w:sz w:val="28"/>
          <w:szCs w:val="28"/>
        </w:rPr>
        <w:t>本合同的所有条款均是甲、乙双方的真实意思表示，合同条款以及相关法律法规理解无误，签订本合同完全出于双方自愿。</w:t>
      </w:r>
    </w:p>
    <w:p w14:paraId="2780C2CA">
      <w:pPr>
        <w:spacing w:line="380" w:lineRule="exact"/>
        <w:ind w:firstLine="548" w:firstLineChars="196"/>
        <w:rPr>
          <w:rFonts w:ascii="宋体" w:hAnsi="宋体" w:cs="宋体"/>
          <w:color w:val="auto"/>
          <w:sz w:val="28"/>
          <w:szCs w:val="28"/>
        </w:rPr>
      </w:pPr>
      <w:r>
        <w:rPr>
          <w:rFonts w:hint="eastAsia" w:ascii="宋体" w:hAnsi="宋体" w:cs="宋体"/>
          <w:color w:val="auto"/>
          <w:sz w:val="28"/>
          <w:szCs w:val="28"/>
        </w:rPr>
        <w:t>10、本合同经甲、乙双方签名（盖章）</w:t>
      </w:r>
      <w:r>
        <w:rPr>
          <w:rFonts w:hint="eastAsia" w:ascii="宋体" w:hAnsi="宋体" w:cs="宋体"/>
          <w:color w:val="auto"/>
          <w:sz w:val="28"/>
          <w:szCs w:val="28"/>
          <w:lang w:val="en-US" w:eastAsia="zh-CN"/>
        </w:rPr>
        <w:t>生效</w:t>
      </w:r>
      <w:r>
        <w:rPr>
          <w:rFonts w:hint="eastAsia" w:ascii="宋体" w:hAnsi="宋体" w:cs="宋体"/>
          <w:color w:val="auto"/>
          <w:sz w:val="28"/>
          <w:szCs w:val="28"/>
        </w:rPr>
        <w:t>，礼乐街道农村集体三资管理办公室备案。</w:t>
      </w:r>
      <w:r>
        <w:rPr>
          <w:rFonts w:hint="eastAsia" w:ascii="宋体" w:hAnsi="宋体" w:cs="宋体"/>
          <w:bCs/>
          <w:color w:val="auto"/>
          <w:sz w:val="28"/>
          <w:szCs w:val="28"/>
        </w:rPr>
        <w:t>甲、乙双方必须严格履行合同条款，本合同在履行中发生争议，应</w:t>
      </w:r>
      <w:r>
        <w:rPr>
          <w:rFonts w:hint="eastAsia" w:ascii="宋体" w:hAnsi="宋体" w:cs="宋体"/>
          <w:color w:val="auto"/>
          <w:sz w:val="28"/>
          <w:szCs w:val="28"/>
        </w:rPr>
        <w:t>由甲、乙双方协商解决，若协商不成，则通过甲方所在地人民法院裁决。</w:t>
      </w:r>
    </w:p>
    <w:p w14:paraId="36557F68">
      <w:pPr>
        <w:spacing w:line="380" w:lineRule="exact"/>
        <w:ind w:firstLine="548" w:firstLineChars="196"/>
        <w:rPr>
          <w:rFonts w:ascii="宋体" w:hAnsi="宋体" w:cs="宋体"/>
          <w:color w:val="auto"/>
          <w:sz w:val="28"/>
          <w:szCs w:val="28"/>
        </w:rPr>
      </w:pPr>
      <w:r>
        <w:rPr>
          <w:rFonts w:hint="eastAsia" w:ascii="宋体" w:hAnsi="宋体" w:cs="宋体"/>
          <w:color w:val="auto"/>
          <w:sz w:val="28"/>
          <w:szCs w:val="28"/>
        </w:rPr>
        <w:t>11、本合同如有未尽事宜，就未尽事项经甲方集体经济组织民主议事规则和程序表决通过</w:t>
      </w:r>
      <w:r>
        <w:rPr>
          <w:rFonts w:hint="eastAsia" w:ascii="宋体" w:hAnsi="宋体" w:cs="宋体"/>
          <w:bCs/>
          <w:color w:val="auto"/>
          <w:sz w:val="28"/>
          <w:szCs w:val="28"/>
        </w:rPr>
        <w:t>，</w:t>
      </w:r>
      <w:r>
        <w:rPr>
          <w:rFonts w:hint="eastAsia" w:ascii="宋体" w:hAnsi="宋体" w:cs="宋体"/>
          <w:color w:val="auto"/>
          <w:sz w:val="28"/>
          <w:szCs w:val="28"/>
        </w:rPr>
        <w:t>甲、乙双方可就未尽事项签订补充协议，礼乐街道农村集体三资管理办公室备案，补充协议与本合同具有同等法律效力。</w:t>
      </w:r>
    </w:p>
    <w:p w14:paraId="62A37F06">
      <w:pPr>
        <w:spacing w:line="380" w:lineRule="exact"/>
        <w:ind w:firstLine="548" w:firstLineChars="196"/>
        <w:rPr>
          <w:rFonts w:ascii="宋体" w:hAnsi="宋体" w:cs="宋体"/>
          <w:color w:val="auto"/>
          <w:sz w:val="28"/>
          <w:szCs w:val="28"/>
        </w:rPr>
      </w:pPr>
      <w:r>
        <w:rPr>
          <w:rFonts w:hint="eastAsia" w:ascii="宋体" w:hAnsi="宋体" w:cs="宋体"/>
          <w:color w:val="auto"/>
          <w:sz w:val="28"/>
          <w:szCs w:val="28"/>
        </w:rPr>
        <w:t>12、本合同一式叁份，具有同等法律效力，甲、乙双方各执壹份，礼乐街道农村集体三资管理办公室存壹份。</w:t>
      </w:r>
    </w:p>
    <w:tbl>
      <w:tblPr>
        <w:tblStyle w:val="8"/>
        <w:tblpPr w:leftFromText="180" w:rightFromText="180" w:vertAnchor="text" w:horzAnchor="page" w:tblpX="1225" w:tblpY="50"/>
        <w:tblOverlap w:val="never"/>
        <w:tblW w:w="10129"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5631"/>
        <w:gridCol w:w="4498"/>
      </w:tblGrid>
      <w:tr w14:paraId="5FFE97F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603" w:hRule="atLeast"/>
        </w:trPr>
        <w:tc>
          <w:tcPr>
            <w:tcW w:w="5631" w:type="dxa"/>
            <w:tcBorders>
              <w:tl2br w:val="nil"/>
              <w:tr2bl w:val="nil"/>
            </w:tcBorders>
          </w:tcPr>
          <w:p w14:paraId="205C1F94">
            <w:pPr>
              <w:spacing w:line="20" w:lineRule="exact"/>
              <w:rPr>
                <w:rFonts w:ascii="宋体" w:hAnsi="宋体" w:cs="宋体"/>
                <w:color w:val="auto"/>
                <w:sz w:val="28"/>
                <w:szCs w:val="28"/>
              </w:rPr>
            </w:pPr>
          </w:p>
          <w:p w14:paraId="3007C46C">
            <w:pPr>
              <w:spacing w:line="20" w:lineRule="exact"/>
              <w:rPr>
                <w:rFonts w:ascii="宋体" w:hAnsi="宋体" w:cs="宋体"/>
                <w:color w:val="auto"/>
                <w:sz w:val="28"/>
                <w:szCs w:val="28"/>
              </w:rPr>
            </w:pPr>
          </w:p>
          <w:p w14:paraId="04B24BBB">
            <w:pPr>
              <w:spacing w:line="20" w:lineRule="exact"/>
              <w:rPr>
                <w:rFonts w:ascii="宋体" w:hAnsi="宋体" w:cs="宋体"/>
                <w:color w:val="auto"/>
                <w:sz w:val="28"/>
                <w:szCs w:val="28"/>
              </w:rPr>
            </w:pPr>
          </w:p>
          <w:p w14:paraId="7DC8FB69">
            <w:pPr>
              <w:spacing w:line="20" w:lineRule="exact"/>
              <w:rPr>
                <w:rFonts w:ascii="宋体" w:hAnsi="宋体" w:cs="宋体"/>
                <w:color w:val="auto"/>
                <w:sz w:val="28"/>
                <w:szCs w:val="28"/>
              </w:rPr>
            </w:pPr>
          </w:p>
          <w:p w14:paraId="0F5D0C53">
            <w:pPr>
              <w:spacing w:line="20" w:lineRule="exact"/>
              <w:rPr>
                <w:rFonts w:ascii="宋体" w:hAnsi="宋体" w:cs="宋体"/>
                <w:color w:val="auto"/>
                <w:sz w:val="28"/>
                <w:szCs w:val="28"/>
              </w:rPr>
            </w:pPr>
          </w:p>
          <w:p w14:paraId="50A0C05D">
            <w:pPr>
              <w:spacing w:line="20" w:lineRule="exact"/>
              <w:rPr>
                <w:rFonts w:ascii="宋体" w:hAnsi="宋体" w:cs="宋体"/>
                <w:color w:val="auto"/>
                <w:sz w:val="28"/>
                <w:szCs w:val="28"/>
              </w:rPr>
            </w:pPr>
          </w:p>
          <w:p w14:paraId="5673EF26">
            <w:pPr>
              <w:spacing w:line="20" w:lineRule="exact"/>
              <w:rPr>
                <w:rFonts w:ascii="宋体" w:hAnsi="宋体" w:cs="宋体"/>
                <w:color w:val="auto"/>
                <w:sz w:val="28"/>
                <w:szCs w:val="28"/>
              </w:rPr>
            </w:pPr>
          </w:p>
          <w:p w14:paraId="07EDDC06">
            <w:pPr>
              <w:spacing w:line="20" w:lineRule="exact"/>
              <w:rPr>
                <w:rFonts w:ascii="宋体" w:hAnsi="宋体" w:cs="宋体"/>
                <w:color w:val="auto"/>
                <w:sz w:val="28"/>
                <w:szCs w:val="28"/>
              </w:rPr>
            </w:pPr>
          </w:p>
          <w:p w14:paraId="6E6E3072">
            <w:pPr>
              <w:jc w:val="left"/>
              <w:rPr>
                <w:rFonts w:ascii="宋体" w:hAnsi="宋体" w:cs="宋体"/>
                <w:color w:val="auto"/>
                <w:sz w:val="28"/>
                <w:szCs w:val="22"/>
              </w:rPr>
            </w:pPr>
            <w:r>
              <w:rPr>
                <w:rFonts w:hint="eastAsia" w:ascii="宋体" w:hAnsi="宋体" w:cs="宋体"/>
                <w:color w:val="auto"/>
                <w:sz w:val="28"/>
                <w:szCs w:val="28"/>
              </w:rPr>
              <w:t>出租方</w:t>
            </w:r>
            <w:r>
              <w:rPr>
                <w:rFonts w:hint="eastAsia" w:ascii="宋体" w:hAnsi="宋体" w:cs="宋体"/>
                <w:color w:val="auto"/>
                <w:szCs w:val="21"/>
              </w:rPr>
              <w:t>(甲方)：</w:t>
            </w:r>
            <w:r>
              <w:rPr>
                <w:rFonts w:hint="eastAsia" w:ascii="宋体" w:hAnsi="宋体" w:cs="宋体"/>
                <w:color w:val="auto"/>
                <w:sz w:val="28"/>
                <w:szCs w:val="22"/>
              </w:rPr>
              <w:t>江门市江海区礼乐街道办事处</w:t>
            </w:r>
          </w:p>
          <w:p w14:paraId="30E0FE2D">
            <w:pPr>
              <w:ind w:firstLine="1680" w:firstLineChars="600"/>
              <w:jc w:val="left"/>
              <w:rPr>
                <w:rFonts w:ascii="宋体" w:hAnsi="宋体" w:cs="宋体"/>
                <w:color w:val="auto"/>
                <w:sz w:val="28"/>
                <w:szCs w:val="28"/>
              </w:rPr>
            </w:pPr>
            <w:r>
              <w:rPr>
                <w:rFonts w:hint="eastAsia" w:ascii="宋体" w:hAnsi="宋体" w:cs="宋体"/>
                <w:color w:val="auto"/>
                <w:sz w:val="28"/>
                <w:szCs w:val="28"/>
                <w:u w:val="single"/>
              </w:rPr>
              <w:t xml:space="preserve">       </w:t>
            </w:r>
            <w:r>
              <w:rPr>
                <w:rFonts w:hint="eastAsia" w:ascii="宋体" w:hAnsi="宋体" w:cs="宋体"/>
                <w:color w:val="auto"/>
                <w:sz w:val="28"/>
                <w:szCs w:val="28"/>
              </w:rPr>
              <w:t>股份合作经济联合社</w:t>
            </w:r>
          </w:p>
          <w:p w14:paraId="575CC139">
            <w:pPr>
              <w:jc w:val="left"/>
              <w:rPr>
                <w:rFonts w:ascii="宋体" w:hAnsi="宋体" w:cs="宋体"/>
                <w:color w:val="auto"/>
                <w:sz w:val="28"/>
                <w:szCs w:val="28"/>
                <w:u w:val="single"/>
              </w:rPr>
            </w:pPr>
            <w:r>
              <w:rPr>
                <w:rFonts w:hint="eastAsia" w:ascii="宋体" w:hAnsi="宋体" w:cs="宋体"/>
                <w:color w:val="auto"/>
                <w:sz w:val="28"/>
                <w:szCs w:val="28"/>
              </w:rPr>
              <w:t>法定代表人：</w:t>
            </w:r>
          </w:p>
          <w:p w14:paraId="1297E0BA">
            <w:pPr>
              <w:spacing w:line="20" w:lineRule="exact"/>
              <w:rPr>
                <w:rFonts w:ascii="宋体" w:hAnsi="宋体" w:cs="宋体"/>
                <w:color w:val="auto"/>
                <w:sz w:val="28"/>
                <w:szCs w:val="28"/>
              </w:rPr>
            </w:pPr>
          </w:p>
          <w:p w14:paraId="5D2A1FFD">
            <w:pPr>
              <w:jc w:val="left"/>
              <w:rPr>
                <w:rFonts w:ascii="宋体" w:hAnsi="宋体" w:cs="宋体"/>
                <w:color w:val="auto"/>
                <w:sz w:val="28"/>
                <w:szCs w:val="28"/>
              </w:rPr>
            </w:pPr>
            <w:r>
              <w:rPr>
                <w:rFonts w:hint="eastAsia" w:ascii="宋体" w:hAnsi="宋体" w:cs="宋体"/>
                <w:color w:val="auto"/>
                <w:sz w:val="28"/>
                <w:szCs w:val="28"/>
              </w:rPr>
              <w:t>第</w:t>
            </w:r>
            <w:r>
              <w:rPr>
                <w:rFonts w:hint="eastAsia" w:ascii="宋体" w:hAnsi="宋体" w:cs="宋体"/>
                <w:color w:val="auto"/>
                <w:sz w:val="28"/>
                <w:szCs w:val="28"/>
                <w:u w:val="single"/>
              </w:rPr>
              <w:t xml:space="preserve">    </w:t>
            </w:r>
            <w:r>
              <w:rPr>
                <w:rFonts w:hint="eastAsia" w:ascii="宋体" w:hAnsi="宋体" w:cs="宋体"/>
                <w:color w:val="auto"/>
                <w:sz w:val="28"/>
                <w:szCs w:val="28"/>
              </w:rPr>
              <w:t>联络组：</w:t>
            </w:r>
          </w:p>
        </w:tc>
        <w:tc>
          <w:tcPr>
            <w:tcW w:w="4498" w:type="dxa"/>
            <w:tcBorders>
              <w:tl2br w:val="nil"/>
              <w:tr2bl w:val="nil"/>
            </w:tcBorders>
          </w:tcPr>
          <w:p w14:paraId="504B1D0F">
            <w:pPr>
              <w:spacing w:line="20" w:lineRule="exact"/>
              <w:rPr>
                <w:rFonts w:ascii="宋体" w:hAnsi="宋体" w:cs="宋体"/>
                <w:color w:val="auto"/>
                <w:sz w:val="28"/>
                <w:szCs w:val="28"/>
              </w:rPr>
            </w:pPr>
          </w:p>
          <w:p w14:paraId="3D25BE9C">
            <w:pPr>
              <w:spacing w:line="20" w:lineRule="exact"/>
              <w:rPr>
                <w:rFonts w:ascii="宋体" w:hAnsi="宋体" w:cs="宋体"/>
                <w:color w:val="auto"/>
                <w:sz w:val="28"/>
                <w:szCs w:val="28"/>
              </w:rPr>
            </w:pPr>
          </w:p>
          <w:p w14:paraId="2603D693">
            <w:pPr>
              <w:spacing w:line="20" w:lineRule="exact"/>
              <w:rPr>
                <w:rFonts w:ascii="宋体" w:hAnsi="宋体" w:cs="宋体"/>
                <w:color w:val="auto"/>
                <w:sz w:val="28"/>
                <w:szCs w:val="28"/>
              </w:rPr>
            </w:pPr>
          </w:p>
          <w:p w14:paraId="38C66562">
            <w:pPr>
              <w:spacing w:line="20" w:lineRule="exact"/>
              <w:rPr>
                <w:rFonts w:ascii="宋体" w:hAnsi="宋体" w:cs="宋体"/>
                <w:color w:val="auto"/>
                <w:sz w:val="28"/>
                <w:szCs w:val="28"/>
              </w:rPr>
            </w:pPr>
          </w:p>
          <w:p w14:paraId="163A03FC">
            <w:pPr>
              <w:spacing w:line="20" w:lineRule="exact"/>
              <w:rPr>
                <w:rFonts w:ascii="宋体" w:hAnsi="宋体" w:cs="宋体"/>
                <w:color w:val="auto"/>
                <w:sz w:val="28"/>
                <w:szCs w:val="28"/>
              </w:rPr>
            </w:pPr>
          </w:p>
          <w:p w14:paraId="460ADDEC">
            <w:pPr>
              <w:spacing w:line="20" w:lineRule="exact"/>
              <w:rPr>
                <w:rFonts w:ascii="宋体" w:hAnsi="宋体" w:cs="宋体"/>
                <w:color w:val="auto"/>
                <w:sz w:val="28"/>
                <w:szCs w:val="28"/>
              </w:rPr>
            </w:pPr>
          </w:p>
          <w:p w14:paraId="5A1CEEE3">
            <w:pPr>
              <w:spacing w:line="20" w:lineRule="exact"/>
              <w:rPr>
                <w:rFonts w:ascii="宋体" w:hAnsi="宋体" w:cs="宋体"/>
                <w:color w:val="auto"/>
                <w:sz w:val="28"/>
                <w:szCs w:val="28"/>
              </w:rPr>
            </w:pPr>
          </w:p>
          <w:p w14:paraId="6BF048BF">
            <w:pPr>
              <w:spacing w:line="20" w:lineRule="exact"/>
              <w:rPr>
                <w:rFonts w:ascii="宋体" w:hAnsi="宋体" w:cs="宋体"/>
                <w:color w:val="auto"/>
                <w:sz w:val="28"/>
                <w:szCs w:val="28"/>
              </w:rPr>
            </w:pPr>
          </w:p>
          <w:p w14:paraId="2DB8DF33">
            <w:pPr>
              <w:tabs>
                <w:tab w:val="left" w:pos="1889"/>
              </w:tabs>
              <w:jc w:val="left"/>
              <w:rPr>
                <w:rFonts w:ascii="宋体" w:hAnsi="宋体" w:cs="宋体"/>
                <w:color w:val="auto"/>
                <w:szCs w:val="21"/>
              </w:rPr>
            </w:pPr>
            <w:r>
              <w:rPr>
                <w:rFonts w:hint="eastAsia" w:ascii="宋体" w:hAnsi="宋体" w:cs="宋体"/>
                <w:color w:val="auto"/>
                <w:sz w:val="28"/>
                <w:szCs w:val="28"/>
              </w:rPr>
              <w:t>承租方</w:t>
            </w:r>
            <w:r>
              <w:rPr>
                <w:rFonts w:hint="eastAsia" w:ascii="宋体" w:hAnsi="宋体" w:cs="宋体"/>
                <w:color w:val="auto"/>
                <w:szCs w:val="21"/>
              </w:rPr>
              <w:t>(乙方)</w:t>
            </w:r>
            <w:r>
              <w:rPr>
                <w:rFonts w:hint="eastAsia" w:ascii="宋体" w:hAnsi="宋体" w:cs="宋体"/>
                <w:color w:val="auto"/>
                <w:sz w:val="28"/>
                <w:szCs w:val="28"/>
              </w:rPr>
              <w:t>：</w:t>
            </w:r>
            <w:r>
              <w:rPr>
                <w:rFonts w:hint="eastAsia" w:ascii="宋体" w:hAnsi="宋体" w:cs="宋体"/>
                <w:color w:val="auto"/>
                <w:szCs w:val="21"/>
              </w:rPr>
              <w:t xml:space="preserve">     </w:t>
            </w:r>
          </w:p>
          <w:p w14:paraId="2AC91B81">
            <w:pPr>
              <w:tabs>
                <w:tab w:val="left" w:pos="1889"/>
              </w:tabs>
              <w:jc w:val="left"/>
              <w:rPr>
                <w:rFonts w:ascii="宋体" w:hAnsi="宋体" w:cs="宋体"/>
                <w:color w:val="auto"/>
                <w:szCs w:val="21"/>
              </w:rPr>
            </w:pPr>
            <w:r>
              <w:rPr>
                <w:rFonts w:hint="eastAsia" w:ascii="宋体" w:hAnsi="宋体" w:cs="宋体"/>
                <w:color w:val="auto"/>
                <w:szCs w:val="21"/>
              </w:rPr>
              <w:t xml:space="preserve">                        (按指模)</w:t>
            </w:r>
          </w:p>
          <w:p w14:paraId="785B9635">
            <w:pPr>
              <w:tabs>
                <w:tab w:val="left" w:pos="1889"/>
              </w:tabs>
              <w:jc w:val="left"/>
              <w:rPr>
                <w:rFonts w:ascii="宋体" w:hAnsi="宋体" w:cs="宋体"/>
                <w:color w:val="auto"/>
                <w:sz w:val="28"/>
                <w:szCs w:val="28"/>
              </w:rPr>
            </w:pPr>
          </w:p>
        </w:tc>
      </w:tr>
      <w:tr w14:paraId="5D82E83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05" w:hRule="atLeast"/>
        </w:trPr>
        <w:tc>
          <w:tcPr>
            <w:tcW w:w="5631" w:type="dxa"/>
            <w:tcBorders>
              <w:bottom w:val="single" w:color="auto" w:sz="4" w:space="0"/>
              <w:tl2br w:val="nil"/>
              <w:tr2bl w:val="nil"/>
            </w:tcBorders>
          </w:tcPr>
          <w:p w14:paraId="3DB7226A">
            <w:pPr>
              <w:tabs>
                <w:tab w:val="left" w:pos="1889"/>
              </w:tabs>
              <w:jc w:val="left"/>
              <w:rPr>
                <w:rFonts w:ascii="宋体" w:hAnsi="宋体" w:cs="宋体"/>
                <w:color w:val="auto"/>
                <w:sz w:val="28"/>
                <w:szCs w:val="28"/>
              </w:rPr>
            </w:pPr>
            <w:r>
              <w:rPr>
                <w:rFonts w:hint="eastAsia" w:ascii="宋体" w:hAnsi="宋体" w:cs="宋体"/>
                <w:color w:val="auto"/>
                <w:sz w:val="28"/>
                <w:szCs w:val="28"/>
              </w:rPr>
              <w:t>签订日期：     年    月    日</w:t>
            </w:r>
          </w:p>
        </w:tc>
        <w:tc>
          <w:tcPr>
            <w:tcW w:w="4498" w:type="dxa"/>
            <w:tcBorders>
              <w:bottom w:val="single" w:color="auto" w:sz="4" w:space="0"/>
              <w:tl2br w:val="nil"/>
              <w:tr2bl w:val="nil"/>
            </w:tcBorders>
          </w:tcPr>
          <w:p w14:paraId="4F8CB343">
            <w:pPr>
              <w:tabs>
                <w:tab w:val="left" w:pos="657"/>
              </w:tabs>
              <w:jc w:val="left"/>
              <w:rPr>
                <w:rFonts w:ascii="宋体" w:hAnsi="宋体" w:cs="宋体"/>
                <w:color w:val="auto"/>
                <w:sz w:val="28"/>
                <w:szCs w:val="28"/>
              </w:rPr>
            </w:pPr>
            <w:r>
              <w:rPr>
                <w:rFonts w:hint="eastAsia" w:ascii="宋体" w:hAnsi="宋体" w:cs="宋体"/>
                <w:color w:val="auto"/>
                <w:sz w:val="28"/>
                <w:szCs w:val="28"/>
              </w:rPr>
              <w:t>签订日期：     年    月    日</w:t>
            </w:r>
          </w:p>
        </w:tc>
      </w:tr>
      <w:tr w14:paraId="6325D10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12" w:hRule="atLeast"/>
        </w:trPr>
        <w:tc>
          <w:tcPr>
            <w:tcW w:w="10129" w:type="dxa"/>
            <w:gridSpan w:val="2"/>
            <w:tcBorders>
              <w:top w:val="single" w:color="auto" w:sz="4" w:space="0"/>
              <w:bottom w:val="nil"/>
            </w:tcBorders>
            <w:vAlign w:val="bottom"/>
          </w:tcPr>
          <w:p w14:paraId="0531AB30">
            <w:pPr>
              <w:tabs>
                <w:tab w:val="left" w:pos="2339"/>
              </w:tabs>
              <w:jc w:val="center"/>
              <w:rPr>
                <w:rFonts w:ascii="宋体" w:hAnsi="宋体" w:cs="宋体"/>
                <w:color w:val="auto"/>
                <w:sz w:val="10"/>
                <w:szCs w:val="10"/>
              </w:rPr>
            </w:pPr>
          </w:p>
        </w:tc>
      </w:tr>
      <w:tr w14:paraId="2A0ABD7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17" w:hRule="atLeast"/>
        </w:trPr>
        <w:tc>
          <w:tcPr>
            <w:tcW w:w="10129" w:type="dxa"/>
            <w:gridSpan w:val="2"/>
            <w:tcBorders>
              <w:top w:val="nil"/>
              <w:bottom w:val="nil"/>
            </w:tcBorders>
          </w:tcPr>
          <w:p w14:paraId="2E46B0FE">
            <w:pPr>
              <w:tabs>
                <w:tab w:val="left" w:pos="2339"/>
              </w:tabs>
              <w:rPr>
                <w:rFonts w:ascii="宋体" w:hAnsi="宋体" w:cs="宋体"/>
                <w:color w:val="auto"/>
                <w:sz w:val="28"/>
                <w:szCs w:val="28"/>
              </w:rPr>
            </w:pPr>
            <w:r>
              <w:rPr>
                <w:rFonts w:hint="eastAsia" w:ascii="宋体" w:hAnsi="宋体" w:cs="宋体"/>
                <w:color w:val="auto"/>
                <w:sz w:val="28"/>
                <w:szCs w:val="28"/>
              </w:rPr>
              <w:t>礼乐街道农村集体三资管理办公室意见：</w:t>
            </w:r>
          </w:p>
        </w:tc>
      </w:tr>
      <w:tr w14:paraId="5BF4318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849" w:hRule="atLeast"/>
        </w:trPr>
        <w:tc>
          <w:tcPr>
            <w:tcW w:w="10129" w:type="dxa"/>
            <w:gridSpan w:val="2"/>
            <w:tcBorders>
              <w:top w:val="nil"/>
              <w:tl2br w:val="nil"/>
              <w:tr2bl w:val="nil"/>
            </w:tcBorders>
          </w:tcPr>
          <w:p w14:paraId="546010B1">
            <w:pPr>
              <w:pStyle w:val="2"/>
              <w:spacing w:line="360" w:lineRule="exact"/>
              <w:ind w:left="0"/>
              <w:rPr>
                <w:rFonts w:ascii="宋体" w:hAnsi="宋体" w:cs="宋体"/>
                <w:bCs/>
                <w:color w:val="auto"/>
                <w:szCs w:val="28"/>
              </w:rPr>
            </w:pPr>
          </w:p>
          <w:p w14:paraId="74FE56DD">
            <w:pPr>
              <w:pStyle w:val="2"/>
              <w:spacing w:line="360" w:lineRule="exact"/>
              <w:ind w:left="0"/>
              <w:rPr>
                <w:rFonts w:ascii="宋体" w:hAnsi="宋体" w:cs="宋体"/>
                <w:bCs/>
                <w:color w:val="auto"/>
              </w:rPr>
            </w:pPr>
          </w:p>
          <w:p w14:paraId="3AB11EF3">
            <w:pPr>
              <w:tabs>
                <w:tab w:val="left" w:pos="2339"/>
              </w:tabs>
              <w:jc w:val="left"/>
              <w:rPr>
                <w:rFonts w:ascii="宋体" w:hAnsi="宋体" w:cs="宋体"/>
                <w:color w:val="auto"/>
                <w:sz w:val="28"/>
                <w:szCs w:val="28"/>
              </w:rPr>
            </w:pPr>
            <w:r>
              <w:rPr>
                <w:rFonts w:hint="eastAsia" w:ascii="宋体" w:hAnsi="宋体" w:cs="宋体"/>
                <w:color w:val="auto"/>
                <w:sz w:val="28"/>
                <w:szCs w:val="28"/>
              </w:rPr>
              <w:t>备案日期：       年   月   日</w:t>
            </w:r>
          </w:p>
        </w:tc>
      </w:tr>
    </w:tbl>
    <w:p w14:paraId="0CA0BDF7">
      <w:pPr>
        <w:spacing w:line="330" w:lineRule="exact"/>
        <w:rPr>
          <w:rFonts w:ascii="宋体" w:hAnsi="宋体" w:cs="宋体"/>
          <w:color w:val="auto"/>
        </w:rPr>
      </w:pPr>
    </w:p>
    <w:sectPr>
      <w:headerReference r:id="rId3" w:type="default"/>
      <w:footerReference r:id="rId4" w:type="default"/>
      <w:pgSz w:w="11906" w:h="16838"/>
      <w:pgMar w:top="704" w:right="707" w:bottom="1014" w:left="1134" w:header="0" w:footer="1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721272"/>
    </w:sdtPr>
    <w:sdtContent>
      <w:sdt>
        <w:sdtPr>
          <w:id w:val="89721273"/>
        </w:sdtPr>
        <w:sdtContent>
          <w:p w14:paraId="535177C1">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14:paraId="0D26BA25">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FA677">
    <w:pPr>
      <w:pStyle w:val="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9DA94"/>
    <w:multiLevelType w:val="singleLevel"/>
    <w:tmpl w:val="1909DA94"/>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xMTE4ZDA2YjFiYmQ1MThjYWIwZDIxNWY5MWRiNTUifQ=="/>
  </w:docVars>
  <w:rsids>
    <w:rsidRoot w:val="00FC4054"/>
    <w:rsid w:val="00001424"/>
    <w:rsid w:val="00001DAB"/>
    <w:rsid w:val="00006141"/>
    <w:rsid w:val="00007761"/>
    <w:rsid w:val="000078A2"/>
    <w:rsid w:val="00010CD5"/>
    <w:rsid w:val="00010D57"/>
    <w:rsid w:val="00017C53"/>
    <w:rsid w:val="0002055A"/>
    <w:rsid w:val="00020F72"/>
    <w:rsid w:val="0002273D"/>
    <w:rsid w:val="000228B1"/>
    <w:rsid w:val="00023D86"/>
    <w:rsid w:val="000361CC"/>
    <w:rsid w:val="000436E2"/>
    <w:rsid w:val="00050C0E"/>
    <w:rsid w:val="0006168C"/>
    <w:rsid w:val="000626B5"/>
    <w:rsid w:val="00065716"/>
    <w:rsid w:val="00065F44"/>
    <w:rsid w:val="000678A7"/>
    <w:rsid w:val="00070281"/>
    <w:rsid w:val="000741D6"/>
    <w:rsid w:val="00082C83"/>
    <w:rsid w:val="000841DA"/>
    <w:rsid w:val="000849FF"/>
    <w:rsid w:val="00086A9C"/>
    <w:rsid w:val="00094701"/>
    <w:rsid w:val="0009488E"/>
    <w:rsid w:val="00097DA9"/>
    <w:rsid w:val="00097DCC"/>
    <w:rsid w:val="000B00C6"/>
    <w:rsid w:val="000B408D"/>
    <w:rsid w:val="000B512C"/>
    <w:rsid w:val="000B764B"/>
    <w:rsid w:val="000B787B"/>
    <w:rsid w:val="000C05DE"/>
    <w:rsid w:val="000C2578"/>
    <w:rsid w:val="000C5A05"/>
    <w:rsid w:val="000C643D"/>
    <w:rsid w:val="000C6BDA"/>
    <w:rsid w:val="000D23AE"/>
    <w:rsid w:val="000D2996"/>
    <w:rsid w:val="000E3B51"/>
    <w:rsid w:val="000E3D28"/>
    <w:rsid w:val="000E50E6"/>
    <w:rsid w:val="000E7366"/>
    <w:rsid w:val="000F01C3"/>
    <w:rsid w:val="000F5FF9"/>
    <w:rsid w:val="000F6BAE"/>
    <w:rsid w:val="000F7399"/>
    <w:rsid w:val="000F7D76"/>
    <w:rsid w:val="00103D87"/>
    <w:rsid w:val="00104A1B"/>
    <w:rsid w:val="0010765F"/>
    <w:rsid w:val="001154D9"/>
    <w:rsid w:val="00125836"/>
    <w:rsid w:val="00130CC6"/>
    <w:rsid w:val="00134328"/>
    <w:rsid w:val="00136E5F"/>
    <w:rsid w:val="0014593A"/>
    <w:rsid w:val="00145A84"/>
    <w:rsid w:val="00154233"/>
    <w:rsid w:val="00155D03"/>
    <w:rsid w:val="00164E90"/>
    <w:rsid w:val="00165BDE"/>
    <w:rsid w:val="001721E7"/>
    <w:rsid w:val="0017318A"/>
    <w:rsid w:val="001745B9"/>
    <w:rsid w:val="001763BA"/>
    <w:rsid w:val="0018094F"/>
    <w:rsid w:val="0018158C"/>
    <w:rsid w:val="00181591"/>
    <w:rsid w:val="001824A8"/>
    <w:rsid w:val="001825A3"/>
    <w:rsid w:val="00192642"/>
    <w:rsid w:val="00194464"/>
    <w:rsid w:val="00196FAB"/>
    <w:rsid w:val="001A1042"/>
    <w:rsid w:val="001A109D"/>
    <w:rsid w:val="001A5BEE"/>
    <w:rsid w:val="001B7C67"/>
    <w:rsid w:val="001C21B9"/>
    <w:rsid w:val="001C2B9B"/>
    <w:rsid w:val="001C3CC6"/>
    <w:rsid w:val="001D1C4F"/>
    <w:rsid w:val="001D29D4"/>
    <w:rsid w:val="001D4A73"/>
    <w:rsid w:val="001E53A5"/>
    <w:rsid w:val="001F2818"/>
    <w:rsid w:val="001F5A80"/>
    <w:rsid w:val="001F7FF3"/>
    <w:rsid w:val="0020064A"/>
    <w:rsid w:val="00204BDD"/>
    <w:rsid w:val="0020514E"/>
    <w:rsid w:val="00207FD1"/>
    <w:rsid w:val="002150C9"/>
    <w:rsid w:val="002206AC"/>
    <w:rsid w:val="00224F9D"/>
    <w:rsid w:val="00235706"/>
    <w:rsid w:val="00236A93"/>
    <w:rsid w:val="00237BF7"/>
    <w:rsid w:val="002443CA"/>
    <w:rsid w:val="0024628A"/>
    <w:rsid w:val="00246300"/>
    <w:rsid w:val="0025496B"/>
    <w:rsid w:val="00256C60"/>
    <w:rsid w:val="00256D8C"/>
    <w:rsid w:val="0025701E"/>
    <w:rsid w:val="002611DC"/>
    <w:rsid w:val="0026279B"/>
    <w:rsid w:val="00264D14"/>
    <w:rsid w:val="0026647D"/>
    <w:rsid w:val="00276702"/>
    <w:rsid w:val="00281196"/>
    <w:rsid w:val="0028486D"/>
    <w:rsid w:val="00297AB1"/>
    <w:rsid w:val="002A1969"/>
    <w:rsid w:val="002A4638"/>
    <w:rsid w:val="002A54DD"/>
    <w:rsid w:val="002A7648"/>
    <w:rsid w:val="002C0602"/>
    <w:rsid w:val="002C2693"/>
    <w:rsid w:val="002C6C50"/>
    <w:rsid w:val="002D1EC3"/>
    <w:rsid w:val="002D2015"/>
    <w:rsid w:val="002D5718"/>
    <w:rsid w:val="002D79FC"/>
    <w:rsid w:val="002E1D19"/>
    <w:rsid w:val="002E464A"/>
    <w:rsid w:val="002F0942"/>
    <w:rsid w:val="002F37FF"/>
    <w:rsid w:val="002F5400"/>
    <w:rsid w:val="00301925"/>
    <w:rsid w:val="00303B4E"/>
    <w:rsid w:val="00304ED4"/>
    <w:rsid w:val="00305CE5"/>
    <w:rsid w:val="00305E66"/>
    <w:rsid w:val="003070DB"/>
    <w:rsid w:val="00313B98"/>
    <w:rsid w:val="00326098"/>
    <w:rsid w:val="003278A0"/>
    <w:rsid w:val="00327B9E"/>
    <w:rsid w:val="003303D8"/>
    <w:rsid w:val="00331A5B"/>
    <w:rsid w:val="00332B01"/>
    <w:rsid w:val="00354CD4"/>
    <w:rsid w:val="0035566E"/>
    <w:rsid w:val="0035735D"/>
    <w:rsid w:val="0035764F"/>
    <w:rsid w:val="003578DD"/>
    <w:rsid w:val="0036148E"/>
    <w:rsid w:val="00362AFF"/>
    <w:rsid w:val="00363477"/>
    <w:rsid w:val="00363597"/>
    <w:rsid w:val="00375EB1"/>
    <w:rsid w:val="003823E5"/>
    <w:rsid w:val="00383AF1"/>
    <w:rsid w:val="00393EF9"/>
    <w:rsid w:val="003A0BD4"/>
    <w:rsid w:val="003A54F6"/>
    <w:rsid w:val="003A5CE9"/>
    <w:rsid w:val="003A61DA"/>
    <w:rsid w:val="003B23B5"/>
    <w:rsid w:val="003B74D8"/>
    <w:rsid w:val="003B7B57"/>
    <w:rsid w:val="003C3576"/>
    <w:rsid w:val="003C6F4E"/>
    <w:rsid w:val="003C753B"/>
    <w:rsid w:val="003D659F"/>
    <w:rsid w:val="003E623A"/>
    <w:rsid w:val="003F099B"/>
    <w:rsid w:val="003F5B18"/>
    <w:rsid w:val="00403330"/>
    <w:rsid w:val="00404C60"/>
    <w:rsid w:val="00411A00"/>
    <w:rsid w:val="0041327F"/>
    <w:rsid w:val="00415D88"/>
    <w:rsid w:val="00415DF1"/>
    <w:rsid w:val="00420A12"/>
    <w:rsid w:val="00421356"/>
    <w:rsid w:val="0042346D"/>
    <w:rsid w:val="00423C97"/>
    <w:rsid w:val="00432906"/>
    <w:rsid w:val="00440929"/>
    <w:rsid w:val="00441B17"/>
    <w:rsid w:val="0044433E"/>
    <w:rsid w:val="00446029"/>
    <w:rsid w:val="00447DA4"/>
    <w:rsid w:val="00450950"/>
    <w:rsid w:val="00453E92"/>
    <w:rsid w:val="004619C6"/>
    <w:rsid w:val="0046355D"/>
    <w:rsid w:val="00467B2D"/>
    <w:rsid w:val="00470D74"/>
    <w:rsid w:val="0047124E"/>
    <w:rsid w:val="00472CF0"/>
    <w:rsid w:val="004730E0"/>
    <w:rsid w:val="004772EB"/>
    <w:rsid w:val="004800B8"/>
    <w:rsid w:val="00481AA8"/>
    <w:rsid w:val="00482DB4"/>
    <w:rsid w:val="004876C9"/>
    <w:rsid w:val="00493C3A"/>
    <w:rsid w:val="00495C7F"/>
    <w:rsid w:val="004972DE"/>
    <w:rsid w:val="004A0A97"/>
    <w:rsid w:val="004A2197"/>
    <w:rsid w:val="004A2BCF"/>
    <w:rsid w:val="004A3DBF"/>
    <w:rsid w:val="004A60FA"/>
    <w:rsid w:val="004A6385"/>
    <w:rsid w:val="004B1F04"/>
    <w:rsid w:val="004B25AF"/>
    <w:rsid w:val="004B2B40"/>
    <w:rsid w:val="004B315A"/>
    <w:rsid w:val="004B5AED"/>
    <w:rsid w:val="004C1F16"/>
    <w:rsid w:val="004C2488"/>
    <w:rsid w:val="004C6571"/>
    <w:rsid w:val="004D16CA"/>
    <w:rsid w:val="004D60D7"/>
    <w:rsid w:val="004D7882"/>
    <w:rsid w:val="005063A8"/>
    <w:rsid w:val="00516BB4"/>
    <w:rsid w:val="00521516"/>
    <w:rsid w:val="005235F3"/>
    <w:rsid w:val="00524319"/>
    <w:rsid w:val="0053080B"/>
    <w:rsid w:val="0053081A"/>
    <w:rsid w:val="00530C83"/>
    <w:rsid w:val="00531B68"/>
    <w:rsid w:val="00535643"/>
    <w:rsid w:val="00537A40"/>
    <w:rsid w:val="005434A5"/>
    <w:rsid w:val="00544913"/>
    <w:rsid w:val="00553EFA"/>
    <w:rsid w:val="00564746"/>
    <w:rsid w:val="005650ED"/>
    <w:rsid w:val="00584795"/>
    <w:rsid w:val="0058565D"/>
    <w:rsid w:val="00590803"/>
    <w:rsid w:val="00591DAD"/>
    <w:rsid w:val="00592191"/>
    <w:rsid w:val="00596072"/>
    <w:rsid w:val="005A07D1"/>
    <w:rsid w:val="005A14C7"/>
    <w:rsid w:val="005A3DCF"/>
    <w:rsid w:val="005A4D9D"/>
    <w:rsid w:val="005A57F3"/>
    <w:rsid w:val="005B09F8"/>
    <w:rsid w:val="005B11D7"/>
    <w:rsid w:val="005B35BC"/>
    <w:rsid w:val="005B78B8"/>
    <w:rsid w:val="005B7C4C"/>
    <w:rsid w:val="005C3735"/>
    <w:rsid w:val="005C3FE6"/>
    <w:rsid w:val="005C46B5"/>
    <w:rsid w:val="005C5782"/>
    <w:rsid w:val="005C7AD3"/>
    <w:rsid w:val="005D1604"/>
    <w:rsid w:val="005D242D"/>
    <w:rsid w:val="005D4B80"/>
    <w:rsid w:val="005D5751"/>
    <w:rsid w:val="005D6B46"/>
    <w:rsid w:val="005E443F"/>
    <w:rsid w:val="005E77AA"/>
    <w:rsid w:val="005F01E2"/>
    <w:rsid w:val="005F2317"/>
    <w:rsid w:val="005F3C0B"/>
    <w:rsid w:val="005F440D"/>
    <w:rsid w:val="00600D5F"/>
    <w:rsid w:val="00603BA3"/>
    <w:rsid w:val="00605E87"/>
    <w:rsid w:val="00606749"/>
    <w:rsid w:val="006133AE"/>
    <w:rsid w:val="006178B8"/>
    <w:rsid w:val="006216DC"/>
    <w:rsid w:val="006238BF"/>
    <w:rsid w:val="00632614"/>
    <w:rsid w:val="0063387A"/>
    <w:rsid w:val="00635376"/>
    <w:rsid w:val="00644C0B"/>
    <w:rsid w:val="00644E1C"/>
    <w:rsid w:val="00646752"/>
    <w:rsid w:val="00651A60"/>
    <w:rsid w:val="006574EC"/>
    <w:rsid w:val="006619CD"/>
    <w:rsid w:val="006649C8"/>
    <w:rsid w:val="0067100A"/>
    <w:rsid w:val="006723F3"/>
    <w:rsid w:val="00673120"/>
    <w:rsid w:val="00674681"/>
    <w:rsid w:val="00674E8D"/>
    <w:rsid w:val="00675498"/>
    <w:rsid w:val="00682945"/>
    <w:rsid w:val="00686B8B"/>
    <w:rsid w:val="00692502"/>
    <w:rsid w:val="00694A7C"/>
    <w:rsid w:val="00694F77"/>
    <w:rsid w:val="00696B91"/>
    <w:rsid w:val="00697F6D"/>
    <w:rsid w:val="006A0076"/>
    <w:rsid w:val="006A15F3"/>
    <w:rsid w:val="006A400E"/>
    <w:rsid w:val="006A55FE"/>
    <w:rsid w:val="006A65BF"/>
    <w:rsid w:val="006A7742"/>
    <w:rsid w:val="006B0133"/>
    <w:rsid w:val="006B30FF"/>
    <w:rsid w:val="006B41B4"/>
    <w:rsid w:val="006B480C"/>
    <w:rsid w:val="006C3391"/>
    <w:rsid w:val="006C484C"/>
    <w:rsid w:val="006C4BA0"/>
    <w:rsid w:val="006D116B"/>
    <w:rsid w:val="006D2DB7"/>
    <w:rsid w:val="006E372F"/>
    <w:rsid w:val="006E4D70"/>
    <w:rsid w:val="006E58FA"/>
    <w:rsid w:val="006F046D"/>
    <w:rsid w:val="006F1013"/>
    <w:rsid w:val="006F19A9"/>
    <w:rsid w:val="006F1AB0"/>
    <w:rsid w:val="006F1E07"/>
    <w:rsid w:val="006F3193"/>
    <w:rsid w:val="006F5753"/>
    <w:rsid w:val="006F6BF1"/>
    <w:rsid w:val="006F7570"/>
    <w:rsid w:val="00702B2F"/>
    <w:rsid w:val="00703856"/>
    <w:rsid w:val="007047CD"/>
    <w:rsid w:val="00706890"/>
    <w:rsid w:val="00706994"/>
    <w:rsid w:val="0071396F"/>
    <w:rsid w:val="00714B96"/>
    <w:rsid w:val="00715F04"/>
    <w:rsid w:val="00716C39"/>
    <w:rsid w:val="0071710B"/>
    <w:rsid w:val="00726AB7"/>
    <w:rsid w:val="0073164B"/>
    <w:rsid w:val="0073531F"/>
    <w:rsid w:val="00736198"/>
    <w:rsid w:val="00744E7D"/>
    <w:rsid w:val="007461A1"/>
    <w:rsid w:val="007461F5"/>
    <w:rsid w:val="00751F0D"/>
    <w:rsid w:val="0075529A"/>
    <w:rsid w:val="007556B9"/>
    <w:rsid w:val="00762F79"/>
    <w:rsid w:val="00766039"/>
    <w:rsid w:val="00772FFA"/>
    <w:rsid w:val="00774C59"/>
    <w:rsid w:val="00785C2A"/>
    <w:rsid w:val="007954E9"/>
    <w:rsid w:val="007970B0"/>
    <w:rsid w:val="007A00F4"/>
    <w:rsid w:val="007A3195"/>
    <w:rsid w:val="007A5C34"/>
    <w:rsid w:val="007B25FC"/>
    <w:rsid w:val="007B62C4"/>
    <w:rsid w:val="007C162A"/>
    <w:rsid w:val="007C41AF"/>
    <w:rsid w:val="007C74A5"/>
    <w:rsid w:val="007D372C"/>
    <w:rsid w:val="007E3C5C"/>
    <w:rsid w:val="007E402C"/>
    <w:rsid w:val="0080015F"/>
    <w:rsid w:val="00800639"/>
    <w:rsid w:val="00803B1D"/>
    <w:rsid w:val="00807BF5"/>
    <w:rsid w:val="0081146B"/>
    <w:rsid w:val="00817A02"/>
    <w:rsid w:val="00821C3E"/>
    <w:rsid w:val="00824F0F"/>
    <w:rsid w:val="00825EF7"/>
    <w:rsid w:val="00826DC0"/>
    <w:rsid w:val="00830D93"/>
    <w:rsid w:val="00836A4B"/>
    <w:rsid w:val="008409E0"/>
    <w:rsid w:val="00841CAD"/>
    <w:rsid w:val="008460D2"/>
    <w:rsid w:val="00850C10"/>
    <w:rsid w:val="008573CE"/>
    <w:rsid w:val="00867D99"/>
    <w:rsid w:val="00870ACC"/>
    <w:rsid w:val="00875D03"/>
    <w:rsid w:val="00876612"/>
    <w:rsid w:val="0087749C"/>
    <w:rsid w:val="00881DB4"/>
    <w:rsid w:val="008939FC"/>
    <w:rsid w:val="00897B9D"/>
    <w:rsid w:val="008B2834"/>
    <w:rsid w:val="008B2B8F"/>
    <w:rsid w:val="008B68BE"/>
    <w:rsid w:val="008B766A"/>
    <w:rsid w:val="008C0B72"/>
    <w:rsid w:val="008C63C4"/>
    <w:rsid w:val="008C6D2A"/>
    <w:rsid w:val="008C7F18"/>
    <w:rsid w:val="008D11F4"/>
    <w:rsid w:val="008D26DB"/>
    <w:rsid w:val="008D606E"/>
    <w:rsid w:val="008D6DEA"/>
    <w:rsid w:val="008D7B47"/>
    <w:rsid w:val="008E2D41"/>
    <w:rsid w:val="008F7693"/>
    <w:rsid w:val="008F7ED4"/>
    <w:rsid w:val="008F7F1D"/>
    <w:rsid w:val="00902645"/>
    <w:rsid w:val="00902955"/>
    <w:rsid w:val="00903541"/>
    <w:rsid w:val="009038A1"/>
    <w:rsid w:val="0090683A"/>
    <w:rsid w:val="0090732A"/>
    <w:rsid w:val="00907B78"/>
    <w:rsid w:val="009175E5"/>
    <w:rsid w:val="00922B2E"/>
    <w:rsid w:val="00936806"/>
    <w:rsid w:val="00940432"/>
    <w:rsid w:val="00946371"/>
    <w:rsid w:val="0094692B"/>
    <w:rsid w:val="00946F35"/>
    <w:rsid w:val="00952237"/>
    <w:rsid w:val="009536B4"/>
    <w:rsid w:val="00957175"/>
    <w:rsid w:val="009575CE"/>
    <w:rsid w:val="00960B6E"/>
    <w:rsid w:val="009633FB"/>
    <w:rsid w:val="00964F06"/>
    <w:rsid w:val="0096502C"/>
    <w:rsid w:val="0096564B"/>
    <w:rsid w:val="009657F4"/>
    <w:rsid w:val="00966978"/>
    <w:rsid w:val="0097633A"/>
    <w:rsid w:val="009807B7"/>
    <w:rsid w:val="00983BED"/>
    <w:rsid w:val="0098436D"/>
    <w:rsid w:val="00987C94"/>
    <w:rsid w:val="00993EA6"/>
    <w:rsid w:val="0099517A"/>
    <w:rsid w:val="009951AE"/>
    <w:rsid w:val="009A1B88"/>
    <w:rsid w:val="009A3C74"/>
    <w:rsid w:val="009A3EB0"/>
    <w:rsid w:val="009A485B"/>
    <w:rsid w:val="009B077D"/>
    <w:rsid w:val="009B12BD"/>
    <w:rsid w:val="009B52D2"/>
    <w:rsid w:val="009B5568"/>
    <w:rsid w:val="009B5F17"/>
    <w:rsid w:val="009B633C"/>
    <w:rsid w:val="009C5C3B"/>
    <w:rsid w:val="009C6FB2"/>
    <w:rsid w:val="009D3753"/>
    <w:rsid w:val="009D3F9A"/>
    <w:rsid w:val="009D49D6"/>
    <w:rsid w:val="009E0F02"/>
    <w:rsid w:val="009E52AF"/>
    <w:rsid w:val="009E574C"/>
    <w:rsid w:val="009E7756"/>
    <w:rsid w:val="009F2514"/>
    <w:rsid w:val="009F41FD"/>
    <w:rsid w:val="009F7231"/>
    <w:rsid w:val="00A00DCC"/>
    <w:rsid w:val="00A01985"/>
    <w:rsid w:val="00A0325A"/>
    <w:rsid w:val="00A0428F"/>
    <w:rsid w:val="00A10A5C"/>
    <w:rsid w:val="00A12084"/>
    <w:rsid w:val="00A208C2"/>
    <w:rsid w:val="00A224A2"/>
    <w:rsid w:val="00A2332E"/>
    <w:rsid w:val="00A27D8E"/>
    <w:rsid w:val="00A338ED"/>
    <w:rsid w:val="00A33BC9"/>
    <w:rsid w:val="00A402AA"/>
    <w:rsid w:val="00A443AA"/>
    <w:rsid w:val="00A50DEC"/>
    <w:rsid w:val="00A51AB0"/>
    <w:rsid w:val="00A537D5"/>
    <w:rsid w:val="00A55FE9"/>
    <w:rsid w:val="00A566D3"/>
    <w:rsid w:val="00A5701F"/>
    <w:rsid w:val="00A57817"/>
    <w:rsid w:val="00A60077"/>
    <w:rsid w:val="00A617B2"/>
    <w:rsid w:val="00A64359"/>
    <w:rsid w:val="00A743BD"/>
    <w:rsid w:val="00A76FE4"/>
    <w:rsid w:val="00A80D18"/>
    <w:rsid w:val="00A82CB7"/>
    <w:rsid w:val="00A845D8"/>
    <w:rsid w:val="00A84DD0"/>
    <w:rsid w:val="00A85858"/>
    <w:rsid w:val="00A86D39"/>
    <w:rsid w:val="00A9148F"/>
    <w:rsid w:val="00A957E7"/>
    <w:rsid w:val="00AA3106"/>
    <w:rsid w:val="00AA4817"/>
    <w:rsid w:val="00AA4FAD"/>
    <w:rsid w:val="00AA7052"/>
    <w:rsid w:val="00AA7F1C"/>
    <w:rsid w:val="00AB5195"/>
    <w:rsid w:val="00AD445F"/>
    <w:rsid w:val="00AE0699"/>
    <w:rsid w:val="00AE7A7A"/>
    <w:rsid w:val="00AE7D7E"/>
    <w:rsid w:val="00AF0239"/>
    <w:rsid w:val="00AF0369"/>
    <w:rsid w:val="00AF15D3"/>
    <w:rsid w:val="00AF5096"/>
    <w:rsid w:val="00AF7E65"/>
    <w:rsid w:val="00B00BC1"/>
    <w:rsid w:val="00B03FC4"/>
    <w:rsid w:val="00B053BE"/>
    <w:rsid w:val="00B143DF"/>
    <w:rsid w:val="00B14AAC"/>
    <w:rsid w:val="00B20DDC"/>
    <w:rsid w:val="00B224A7"/>
    <w:rsid w:val="00B22542"/>
    <w:rsid w:val="00B30DB1"/>
    <w:rsid w:val="00B35E23"/>
    <w:rsid w:val="00B368B4"/>
    <w:rsid w:val="00B42235"/>
    <w:rsid w:val="00B46D65"/>
    <w:rsid w:val="00B5540E"/>
    <w:rsid w:val="00B623BC"/>
    <w:rsid w:val="00B6285D"/>
    <w:rsid w:val="00B65F0B"/>
    <w:rsid w:val="00B66E87"/>
    <w:rsid w:val="00B67E4F"/>
    <w:rsid w:val="00B708B5"/>
    <w:rsid w:val="00B729AB"/>
    <w:rsid w:val="00B8198B"/>
    <w:rsid w:val="00B91309"/>
    <w:rsid w:val="00B9560D"/>
    <w:rsid w:val="00BA78D9"/>
    <w:rsid w:val="00BC239E"/>
    <w:rsid w:val="00BC2CD1"/>
    <w:rsid w:val="00BC6164"/>
    <w:rsid w:val="00BD1B0D"/>
    <w:rsid w:val="00BD3BC1"/>
    <w:rsid w:val="00BD7976"/>
    <w:rsid w:val="00BE051C"/>
    <w:rsid w:val="00BE0991"/>
    <w:rsid w:val="00BE2B8C"/>
    <w:rsid w:val="00BE515B"/>
    <w:rsid w:val="00BE5D37"/>
    <w:rsid w:val="00BE722E"/>
    <w:rsid w:val="00BF0D18"/>
    <w:rsid w:val="00BF18A6"/>
    <w:rsid w:val="00BF4631"/>
    <w:rsid w:val="00C0099B"/>
    <w:rsid w:val="00C0267C"/>
    <w:rsid w:val="00C12893"/>
    <w:rsid w:val="00C14236"/>
    <w:rsid w:val="00C17ED6"/>
    <w:rsid w:val="00C302D4"/>
    <w:rsid w:val="00C32EB2"/>
    <w:rsid w:val="00C34755"/>
    <w:rsid w:val="00C40071"/>
    <w:rsid w:val="00C41AE1"/>
    <w:rsid w:val="00C4572A"/>
    <w:rsid w:val="00C575B7"/>
    <w:rsid w:val="00C6363B"/>
    <w:rsid w:val="00C65AC1"/>
    <w:rsid w:val="00C65EC9"/>
    <w:rsid w:val="00C66B89"/>
    <w:rsid w:val="00C67487"/>
    <w:rsid w:val="00C675EC"/>
    <w:rsid w:val="00C7011E"/>
    <w:rsid w:val="00C849B0"/>
    <w:rsid w:val="00C84D81"/>
    <w:rsid w:val="00C85CA7"/>
    <w:rsid w:val="00CA2F39"/>
    <w:rsid w:val="00CA6167"/>
    <w:rsid w:val="00CB0387"/>
    <w:rsid w:val="00CB7BBA"/>
    <w:rsid w:val="00CD7DAE"/>
    <w:rsid w:val="00CE23E6"/>
    <w:rsid w:val="00CE3213"/>
    <w:rsid w:val="00CE5BBD"/>
    <w:rsid w:val="00CF0365"/>
    <w:rsid w:val="00CF06E2"/>
    <w:rsid w:val="00D01828"/>
    <w:rsid w:val="00D030D0"/>
    <w:rsid w:val="00D05D11"/>
    <w:rsid w:val="00D07C02"/>
    <w:rsid w:val="00D10080"/>
    <w:rsid w:val="00D20227"/>
    <w:rsid w:val="00D208F5"/>
    <w:rsid w:val="00D20D9C"/>
    <w:rsid w:val="00D21E75"/>
    <w:rsid w:val="00D22EE8"/>
    <w:rsid w:val="00D24D5E"/>
    <w:rsid w:val="00D30132"/>
    <w:rsid w:val="00D3303E"/>
    <w:rsid w:val="00D33470"/>
    <w:rsid w:val="00D338BD"/>
    <w:rsid w:val="00D36C3E"/>
    <w:rsid w:val="00D42E50"/>
    <w:rsid w:val="00D43F2C"/>
    <w:rsid w:val="00D45854"/>
    <w:rsid w:val="00D50C40"/>
    <w:rsid w:val="00D53BF3"/>
    <w:rsid w:val="00D54686"/>
    <w:rsid w:val="00D5561E"/>
    <w:rsid w:val="00D60D8F"/>
    <w:rsid w:val="00D6529D"/>
    <w:rsid w:val="00D66299"/>
    <w:rsid w:val="00D732D3"/>
    <w:rsid w:val="00D756C2"/>
    <w:rsid w:val="00D8102B"/>
    <w:rsid w:val="00D855D6"/>
    <w:rsid w:val="00D9327E"/>
    <w:rsid w:val="00D93F54"/>
    <w:rsid w:val="00D94712"/>
    <w:rsid w:val="00D94CCD"/>
    <w:rsid w:val="00D9664A"/>
    <w:rsid w:val="00D976B4"/>
    <w:rsid w:val="00DA09A8"/>
    <w:rsid w:val="00DA0D72"/>
    <w:rsid w:val="00DA16D5"/>
    <w:rsid w:val="00DA205B"/>
    <w:rsid w:val="00DA6140"/>
    <w:rsid w:val="00DA6983"/>
    <w:rsid w:val="00DB0284"/>
    <w:rsid w:val="00DB47E6"/>
    <w:rsid w:val="00DB49C3"/>
    <w:rsid w:val="00DB750A"/>
    <w:rsid w:val="00DC179A"/>
    <w:rsid w:val="00DC5BA3"/>
    <w:rsid w:val="00DD3439"/>
    <w:rsid w:val="00DE0988"/>
    <w:rsid w:val="00DE1C05"/>
    <w:rsid w:val="00DE691D"/>
    <w:rsid w:val="00DF2444"/>
    <w:rsid w:val="00DF314F"/>
    <w:rsid w:val="00E0305D"/>
    <w:rsid w:val="00E0670C"/>
    <w:rsid w:val="00E101B9"/>
    <w:rsid w:val="00E124DE"/>
    <w:rsid w:val="00E15C18"/>
    <w:rsid w:val="00E16E2D"/>
    <w:rsid w:val="00E171CC"/>
    <w:rsid w:val="00E236FD"/>
    <w:rsid w:val="00E26B27"/>
    <w:rsid w:val="00E30D10"/>
    <w:rsid w:val="00E41EC7"/>
    <w:rsid w:val="00E42F10"/>
    <w:rsid w:val="00E4387A"/>
    <w:rsid w:val="00E509DE"/>
    <w:rsid w:val="00E52797"/>
    <w:rsid w:val="00E55691"/>
    <w:rsid w:val="00E56AD7"/>
    <w:rsid w:val="00E57276"/>
    <w:rsid w:val="00E6589A"/>
    <w:rsid w:val="00E67E2F"/>
    <w:rsid w:val="00E76676"/>
    <w:rsid w:val="00E76AEF"/>
    <w:rsid w:val="00E778B1"/>
    <w:rsid w:val="00E93EDD"/>
    <w:rsid w:val="00E94B77"/>
    <w:rsid w:val="00E94E7A"/>
    <w:rsid w:val="00E96ED8"/>
    <w:rsid w:val="00EA08D9"/>
    <w:rsid w:val="00EA1EBA"/>
    <w:rsid w:val="00EA34E0"/>
    <w:rsid w:val="00EB172E"/>
    <w:rsid w:val="00EB1A95"/>
    <w:rsid w:val="00EB52AD"/>
    <w:rsid w:val="00EB565B"/>
    <w:rsid w:val="00EB7E2F"/>
    <w:rsid w:val="00EC132A"/>
    <w:rsid w:val="00EC1423"/>
    <w:rsid w:val="00EC3B3F"/>
    <w:rsid w:val="00EC549F"/>
    <w:rsid w:val="00EC580A"/>
    <w:rsid w:val="00ED1DBC"/>
    <w:rsid w:val="00ED33AE"/>
    <w:rsid w:val="00ED7E66"/>
    <w:rsid w:val="00EE3750"/>
    <w:rsid w:val="00EE379F"/>
    <w:rsid w:val="00EF10DA"/>
    <w:rsid w:val="00F0176E"/>
    <w:rsid w:val="00F01CAB"/>
    <w:rsid w:val="00F11E99"/>
    <w:rsid w:val="00F25066"/>
    <w:rsid w:val="00F324B2"/>
    <w:rsid w:val="00F33A6E"/>
    <w:rsid w:val="00F440D7"/>
    <w:rsid w:val="00F44756"/>
    <w:rsid w:val="00F528A1"/>
    <w:rsid w:val="00F54B0F"/>
    <w:rsid w:val="00F550C1"/>
    <w:rsid w:val="00F556E7"/>
    <w:rsid w:val="00F55878"/>
    <w:rsid w:val="00F558C5"/>
    <w:rsid w:val="00F55D73"/>
    <w:rsid w:val="00F57907"/>
    <w:rsid w:val="00F57F4F"/>
    <w:rsid w:val="00F61B3B"/>
    <w:rsid w:val="00F632F8"/>
    <w:rsid w:val="00F6396E"/>
    <w:rsid w:val="00F645FF"/>
    <w:rsid w:val="00F65553"/>
    <w:rsid w:val="00F667B0"/>
    <w:rsid w:val="00F70095"/>
    <w:rsid w:val="00F7176F"/>
    <w:rsid w:val="00F71E08"/>
    <w:rsid w:val="00F722C6"/>
    <w:rsid w:val="00F735A8"/>
    <w:rsid w:val="00F73790"/>
    <w:rsid w:val="00F7538A"/>
    <w:rsid w:val="00F75C3E"/>
    <w:rsid w:val="00F84E83"/>
    <w:rsid w:val="00F85D7F"/>
    <w:rsid w:val="00F92772"/>
    <w:rsid w:val="00F92D17"/>
    <w:rsid w:val="00F92FD0"/>
    <w:rsid w:val="00F978F3"/>
    <w:rsid w:val="00FA3D8B"/>
    <w:rsid w:val="00FA3F07"/>
    <w:rsid w:val="00FA3FF3"/>
    <w:rsid w:val="00FA5FA1"/>
    <w:rsid w:val="00FB2846"/>
    <w:rsid w:val="00FB371F"/>
    <w:rsid w:val="00FB3EBA"/>
    <w:rsid w:val="00FB6A67"/>
    <w:rsid w:val="00FC2770"/>
    <w:rsid w:val="00FC3809"/>
    <w:rsid w:val="00FC4054"/>
    <w:rsid w:val="00FC5D24"/>
    <w:rsid w:val="00FC664E"/>
    <w:rsid w:val="00FD138A"/>
    <w:rsid w:val="00FD450C"/>
    <w:rsid w:val="00FE0DCF"/>
    <w:rsid w:val="00FE3882"/>
    <w:rsid w:val="00FE3938"/>
    <w:rsid w:val="00FE6395"/>
    <w:rsid w:val="00FF01B1"/>
    <w:rsid w:val="00FF3D1E"/>
    <w:rsid w:val="00FF4655"/>
    <w:rsid w:val="00FF61F4"/>
    <w:rsid w:val="022445ED"/>
    <w:rsid w:val="047031A0"/>
    <w:rsid w:val="07570682"/>
    <w:rsid w:val="07672015"/>
    <w:rsid w:val="09A803DE"/>
    <w:rsid w:val="0AB45358"/>
    <w:rsid w:val="0BAC720A"/>
    <w:rsid w:val="0BD95B95"/>
    <w:rsid w:val="0CC33156"/>
    <w:rsid w:val="0D01039B"/>
    <w:rsid w:val="0DE67E8C"/>
    <w:rsid w:val="0E6D2A50"/>
    <w:rsid w:val="0F1D1E87"/>
    <w:rsid w:val="0FBE362A"/>
    <w:rsid w:val="10227B10"/>
    <w:rsid w:val="10AF0EAA"/>
    <w:rsid w:val="12595BFC"/>
    <w:rsid w:val="15DD32A4"/>
    <w:rsid w:val="16F7010F"/>
    <w:rsid w:val="18224A86"/>
    <w:rsid w:val="186E5176"/>
    <w:rsid w:val="18CF36F2"/>
    <w:rsid w:val="19A36B20"/>
    <w:rsid w:val="19B363C4"/>
    <w:rsid w:val="1AB44730"/>
    <w:rsid w:val="1B24102B"/>
    <w:rsid w:val="1B5329A4"/>
    <w:rsid w:val="1C2D605E"/>
    <w:rsid w:val="1C5F5844"/>
    <w:rsid w:val="1CA5614C"/>
    <w:rsid w:val="1E6B7911"/>
    <w:rsid w:val="1F294236"/>
    <w:rsid w:val="1F62533A"/>
    <w:rsid w:val="21540E7D"/>
    <w:rsid w:val="21EA22F2"/>
    <w:rsid w:val="23812C7B"/>
    <w:rsid w:val="25E0346D"/>
    <w:rsid w:val="25E7474C"/>
    <w:rsid w:val="26CF59AB"/>
    <w:rsid w:val="27B1091E"/>
    <w:rsid w:val="284E5C42"/>
    <w:rsid w:val="29690A76"/>
    <w:rsid w:val="29FC2337"/>
    <w:rsid w:val="2C2E5B21"/>
    <w:rsid w:val="2E126B51"/>
    <w:rsid w:val="2E7C4446"/>
    <w:rsid w:val="2EEA49BE"/>
    <w:rsid w:val="2F692E67"/>
    <w:rsid w:val="2FE71A06"/>
    <w:rsid w:val="30A771C5"/>
    <w:rsid w:val="31DF76ED"/>
    <w:rsid w:val="3211548A"/>
    <w:rsid w:val="3286359F"/>
    <w:rsid w:val="32876D8A"/>
    <w:rsid w:val="33E265A4"/>
    <w:rsid w:val="345E5965"/>
    <w:rsid w:val="34AC2A85"/>
    <w:rsid w:val="34F41055"/>
    <w:rsid w:val="36912A0F"/>
    <w:rsid w:val="371840FF"/>
    <w:rsid w:val="38667D0D"/>
    <w:rsid w:val="38C22B4C"/>
    <w:rsid w:val="38CA3C3C"/>
    <w:rsid w:val="394E3685"/>
    <w:rsid w:val="397F5D86"/>
    <w:rsid w:val="3AE50EA1"/>
    <w:rsid w:val="3B2248D8"/>
    <w:rsid w:val="3B45280B"/>
    <w:rsid w:val="3B640CB3"/>
    <w:rsid w:val="3CC06CA7"/>
    <w:rsid w:val="3DFD694F"/>
    <w:rsid w:val="3E173625"/>
    <w:rsid w:val="3E4F1453"/>
    <w:rsid w:val="3ECA498F"/>
    <w:rsid w:val="40D931AC"/>
    <w:rsid w:val="41372038"/>
    <w:rsid w:val="415C34E0"/>
    <w:rsid w:val="415F418C"/>
    <w:rsid w:val="41625460"/>
    <w:rsid w:val="418338C9"/>
    <w:rsid w:val="41FB4615"/>
    <w:rsid w:val="42C14672"/>
    <w:rsid w:val="4303198E"/>
    <w:rsid w:val="44253B27"/>
    <w:rsid w:val="44EC58DA"/>
    <w:rsid w:val="44F8065D"/>
    <w:rsid w:val="454B3FF6"/>
    <w:rsid w:val="463540A2"/>
    <w:rsid w:val="46F27A06"/>
    <w:rsid w:val="475D1E8E"/>
    <w:rsid w:val="4A347DDC"/>
    <w:rsid w:val="4D535299"/>
    <w:rsid w:val="4F2C5F8A"/>
    <w:rsid w:val="4F344C35"/>
    <w:rsid w:val="4FF82E1B"/>
    <w:rsid w:val="50173D6B"/>
    <w:rsid w:val="502E2BDF"/>
    <w:rsid w:val="51881D00"/>
    <w:rsid w:val="529110E7"/>
    <w:rsid w:val="52E84AD1"/>
    <w:rsid w:val="54F43FCD"/>
    <w:rsid w:val="55356F6D"/>
    <w:rsid w:val="560013C7"/>
    <w:rsid w:val="5804516F"/>
    <w:rsid w:val="582D61F6"/>
    <w:rsid w:val="594F2406"/>
    <w:rsid w:val="59B32319"/>
    <w:rsid w:val="5BF032EA"/>
    <w:rsid w:val="5CF20D17"/>
    <w:rsid w:val="5F2C529F"/>
    <w:rsid w:val="5F535380"/>
    <w:rsid w:val="5FBF7AE2"/>
    <w:rsid w:val="5FF15CBB"/>
    <w:rsid w:val="602408C4"/>
    <w:rsid w:val="61740334"/>
    <w:rsid w:val="61A45B5F"/>
    <w:rsid w:val="62DB799C"/>
    <w:rsid w:val="64F16354"/>
    <w:rsid w:val="67A264CF"/>
    <w:rsid w:val="689863F6"/>
    <w:rsid w:val="68E8436D"/>
    <w:rsid w:val="69355065"/>
    <w:rsid w:val="69CF7316"/>
    <w:rsid w:val="69E178DE"/>
    <w:rsid w:val="6A9007A6"/>
    <w:rsid w:val="6C1262B1"/>
    <w:rsid w:val="6CA871EE"/>
    <w:rsid w:val="6CAF66E4"/>
    <w:rsid w:val="6D165FBF"/>
    <w:rsid w:val="6E2D17A9"/>
    <w:rsid w:val="6F682FDC"/>
    <w:rsid w:val="6FBB00F9"/>
    <w:rsid w:val="71AA7BF1"/>
    <w:rsid w:val="72451C58"/>
    <w:rsid w:val="732A1218"/>
    <w:rsid w:val="73712ABA"/>
    <w:rsid w:val="7476433D"/>
    <w:rsid w:val="76C13663"/>
    <w:rsid w:val="7A6C0CDA"/>
    <w:rsid w:val="7B087342"/>
    <w:rsid w:val="7C0F5628"/>
    <w:rsid w:val="7C5F5B75"/>
    <w:rsid w:val="7CF51E95"/>
    <w:rsid w:val="7D4D15BC"/>
    <w:rsid w:val="7D9263DA"/>
    <w:rsid w:val="7F5C5130"/>
    <w:rsid w:val="7FD11BD9"/>
    <w:rsid w:val="7FF83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1"/>
    <w:autoRedefine/>
    <w:unhideWhenUsed/>
    <w:qFormat/>
    <w:uiPriority w:val="0"/>
    <w:pPr>
      <w:spacing w:line="400" w:lineRule="exact"/>
      <w:ind w:left="1260"/>
    </w:pPr>
    <w:rPr>
      <w:sz w:val="28"/>
    </w:rPr>
  </w:style>
  <w:style w:type="paragraph" w:styleId="3">
    <w:name w:val="Body Text Indent 2"/>
    <w:basedOn w:val="1"/>
    <w:link w:val="15"/>
    <w:semiHidden/>
    <w:unhideWhenUsed/>
    <w:qFormat/>
    <w:uiPriority w:val="99"/>
    <w:pPr>
      <w:spacing w:after="120" w:line="480" w:lineRule="auto"/>
      <w:ind w:left="420" w:leftChars="200"/>
    </w:pPr>
  </w:style>
  <w:style w:type="paragraph" w:styleId="4">
    <w:name w:val="Balloon Text"/>
    <w:basedOn w:val="1"/>
    <w:link w:val="14"/>
    <w:autoRedefine/>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autoRedefine/>
    <w:unhideWhenUsed/>
    <w:qFormat/>
    <w:uiPriority w:val="99"/>
    <w:rPr>
      <w:rFonts w:eastAsiaTheme="minorEastAsia" w:cstheme="minorBidi"/>
      <w:szCs w:val="22"/>
      <w:lang w:eastAsia="zh-CN"/>
    </w:rPr>
  </w:style>
  <w:style w:type="character" w:customStyle="1" w:styleId="11">
    <w:name w:val="正文文本缩进 Char"/>
    <w:basedOn w:val="9"/>
    <w:link w:val="2"/>
    <w:autoRedefine/>
    <w:qFormat/>
    <w:uiPriority w:val="0"/>
    <w:rPr>
      <w:rFonts w:ascii="Times New Roman" w:hAnsi="Times New Roman" w:eastAsia="宋体" w:cs="Times New Roman"/>
      <w:sz w:val="28"/>
      <w:szCs w:val="20"/>
    </w:rPr>
  </w:style>
  <w:style w:type="character" w:customStyle="1" w:styleId="12">
    <w:name w:val="页眉 Char"/>
    <w:basedOn w:val="9"/>
    <w:link w:val="6"/>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 w:type="character" w:customStyle="1" w:styleId="14">
    <w:name w:val="批注框文本 Char"/>
    <w:basedOn w:val="9"/>
    <w:link w:val="4"/>
    <w:autoRedefine/>
    <w:semiHidden/>
    <w:qFormat/>
    <w:uiPriority w:val="99"/>
    <w:rPr>
      <w:rFonts w:ascii="Times New Roman" w:hAnsi="Times New Roman" w:eastAsia="宋体" w:cs="Times New Roman"/>
      <w:sz w:val="18"/>
      <w:szCs w:val="18"/>
    </w:rPr>
  </w:style>
  <w:style w:type="character" w:customStyle="1" w:styleId="15">
    <w:name w:val="正文文本缩进 2 Char"/>
    <w:basedOn w:val="9"/>
    <w:link w:val="3"/>
    <w:autoRedefine/>
    <w:semiHidden/>
    <w:qFormat/>
    <w:uiPriority w:val="99"/>
    <w:rPr>
      <w:rFonts w:ascii="Times New Roman" w:hAnsi="Times New Roman" w:eastAsia="宋体" w:cs="Times New Roman"/>
      <w:szCs w:val="20"/>
    </w:rPr>
  </w:style>
  <w:style w:type="paragraph" w:styleId="1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E188EC4-5985-41DD-8B3D-4450367D08D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1862</Words>
  <Characters>1868</Characters>
  <Lines>33</Lines>
  <Paragraphs>9</Paragraphs>
  <TotalTime>0</TotalTime>
  <ScaleCrop>false</ScaleCrop>
  <LinksUpToDate>false</LinksUpToDate>
  <CharactersWithSpaces>2235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2019-01-07T03:25:00Z</dcterms:created>
  <dc:creator>Administrator</dc:creator>
  <cp:lastModifiedBy>猪骨汤</cp:lastModifiedBy>
  <cp:lastPrinted>2018-09-19T06:36:00Z</cp:lastPrinted>
  <dcterms:modified xsi:type="dcterms:W3CDTF">2025-06-18T02:05:30Z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8745192CD1D54B67BF4CFDE856FEC1CB_13</vt:lpwstr>
  </property>
  <property fmtid="{D5CDD505-2E9C-101B-9397-08002B2CF9AE}" pid="4" name="KSOTemplateDocerSaveRecord">
    <vt:lpwstr>eyJoZGlkIjoiZmU3YzBlMDI2NzQ4MGUwZWU3NjI0ZTYyM2E4ZmE3MWQiLCJ1c2VySWQiOiI1OTk2NTAzMTUifQ==</vt:lpwstr>
  </property>
</Properties>
</file>